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5368" w:right="0" w:firstLine="0"/>
        <w:jc w:val="left"/>
        <w:rPr>
          <w:b/>
          <w:sz w:val="22"/>
        </w:rPr>
      </w:pPr>
      <w:bookmarkStart w:name="A1 - Minutes of the meeting 160224 (unco" w:id="1"/>
      <w:bookmarkEnd w:id="1"/>
      <w:r>
        <w:rPr/>
      </w:r>
      <w:r>
        <w:rPr>
          <w:b/>
          <w:sz w:val="22"/>
        </w:rPr>
        <w:t>Audit</w:t>
      </w:r>
      <w:r>
        <w:rPr>
          <w:b/>
          <w:spacing w:val="-1"/>
          <w:sz w:val="22"/>
        </w:rPr>
        <w:t> </w:t>
      </w:r>
      <w:r>
        <w:rPr>
          <w:b/>
          <w:sz w:val="22"/>
        </w:rPr>
        <w:t>&amp;</w:t>
      </w:r>
      <w:r>
        <w:rPr>
          <w:b/>
          <w:spacing w:val="-6"/>
          <w:sz w:val="22"/>
        </w:rPr>
        <w:t> </w:t>
      </w:r>
      <w:r>
        <w:rPr>
          <w:b/>
          <w:sz w:val="22"/>
        </w:rPr>
        <w:t>Risk</w:t>
      </w:r>
      <w:r>
        <w:rPr>
          <w:b/>
          <w:spacing w:val="-5"/>
          <w:sz w:val="22"/>
        </w:rPr>
        <w:t> </w:t>
      </w:r>
      <w:r>
        <w:rPr>
          <w:b/>
          <w:sz w:val="22"/>
        </w:rPr>
        <w:t>Committee</w:t>
      </w:r>
      <w:r>
        <w:rPr>
          <w:b/>
          <w:spacing w:val="-3"/>
          <w:sz w:val="22"/>
        </w:rPr>
        <w:t> </w:t>
      </w:r>
      <w:r>
        <w:rPr>
          <w:b/>
          <w:sz w:val="22"/>
        </w:rPr>
        <w:t>–</w:t>
      </w:r>
      <w:r>
        <w:rPr>
          <w:b/>
          <w:spacing w:val="-2"/>
          <w:sz w:val="22"/>
        </w:rPr>
        <w:t> 16/02/2024</w:t>
      </w:r>
    </w:p>
    <w:p>
      <w:pPr>
        <w:pStyle w:val="BodyText"/>
        <w:rPr>
          <w:b/>
        </w:rPr>
      </w:pPr>
    </w:p>
    <w:p>
      <w:pPr>
        <w:pStyle w:val="BodyText"/>
        <w:spacing w:before="144"/>
        <w:rPr>
          <w:b/>
        </w:rPr>
      </w:pPr>
    </w:p>
    <w:p>
      <w:pPr>
        <w:pStyle w:val="Heading1"/>
        <w:spacing w:line="240" w:lineRule="auto"/>
        <w:ind w:left="0" w:right="257" w:firstLine="0"/>
        <w:jc w:val="center"/>
      </w:pPr>
      <w:r>
        <w:rPr/>
        <mc:AlternateContent>
          <mc:Choice Requires="wps">
            <w:drawing>
              <wp:anchor distT="0" distB="0" distL="0" distR="0" allowOverlap="1" layoutInCell="1" locked="0" behindDoc="0" simplePos="0" relativeHeight="15728640">
                <wp:simplePos x="0" y="0"/>
                <wp:positionH relativeFrom="page">
                  <wp:posOffset>1066800</wp:posOffset>
                </wp:positionH>
                <wp:positionV relativeFrom="paragraph">
                  <wp:posOffset>219103</wp:posOffset>
                </wp:positionV>
                <wp:extent cx="596265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62650" cy="1270"/>
                        </a:xfrm>
                        <a:custGeom>
                          <a:avLst/>
                          <a:gdLst/>
                          <a:ahLst/>
                          <a:cxnLst/>
                          <a:rect l="l" t="t" r="r" b="b"/>
                          <a:pathLst>
                            <a:path w="5962650" h="0">
                              <a:moveTo>
                                <a:pt x="0" y="0"/>
                              </a:moveTo>
                              <a:lnTo>
                                <a:pt x="5962650"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84pt,17.252222pt" to="553.5pt,17.252222pt" stroked="true" strokeweight=".75pt" strokecolor="#a6a6a6">
                <v:stroke dashstyle="solid"/>
                <w10:wrap type="none"/>
              </v:line>
            </w:pict>
          </mc:Fallback>
        </mc:AlternateContent>
      </w:r>
      <w:r>
        <w:rPr/>
        <w:t>NORWICH</w:t>
      </w:r>
      <w:r>
        <w:rPr>
          <w:spacing w:val="-4"/>
        </w:rPr>
        <w:t> </w:t>
      </w:r>
      <w:r>
        <w:rPr/>
        <w:t>UNIVERSITY</w:t>
      </w:r>
      <w:r>
        <w:rPr>
          <w:spacing w:val="-4"/>
        </w:rPr>
        <w:t> </w:t>
      </w:r>
      <w:r>
        <w:rPr/>
        <w:t>OF</w:t>
      </w:r>
      <w:r>
        <w:rPr>
          <w:spacing w:val="-7"/>
        </w:rPr>
        <w:t> </w:t>
      </w:r>
      <w:r>
        <w:rPr/>
        <w:t>THE</w:t>
      </w:r>
      <w:r>
        <w:rPr>
          <w:spacing w:val="-5"/>
        </w:rPr>
        <w:t> </w:t>
      </w:r>
      <w:r>
        <w:rPr>
          <w:spacing w:val="-4"/>
        </w:rPr>
        <w:t>ARTS</w:t>
      </w:r>
    </w:p>
    <w:p>
      <w:pPr>
        <w:pStyle w:val="BodyText"/>
        <w:rPr>
          <w:b/>
        </w:rPr>
      </w:pPr>
    </w:p>
    <w:p>
      <w:pPr>
        <w:spacing w:line="252" w:lineRule="exact" w:before="0"/>
        <w:ind w:left="0" w:right="257" w:firstLine="0"/>
        <w:jc w:val="center"/>
        <w:rPr>
          <w:b/>
          <w:sz w:val="22"/>
        </w:rPr>
      </w:pPr>
      <w:r>
        <w:rPr>
          <w:b/>
          <w:sz w:val="22"/>
        </w:rPr>
        <w:t>Minutes</w:t>
      </w:r>
      <w:r>
        <w:rPr>
          <w:b/>
          <w:spacing w:val="-4"/>
          <w:sz w:val="22"/>
        </w:rPr>
        <w:t> </w:t>
      </w:r>
      <w:r>
        <w:rPr>
          <w:b/>
          <w:sz w:val="22"/>
        </w:rPr>
        <w:t>of</w:t>
      </w:r>
      <w:r>
        <w:rPr>
          <w:b/>
          <w:spacing w:val="-3"/>
          <w:sz w:val="22"/>
        </w:rPr>
        <w:t> </w:t>
      </w:r>
      <w:r>
        <w:rPr>
          <w:b/>
          <w:sz w:val="22"/>
        </w:rPr>
        <w:t>Audit</w:t>
      </w:r>
      <w:r>
        <w:rPr>
          <w:b/>
          <w:spacing w:val="-4"/>
          <w:sz w:val="22"/>
        </w:rPr>
        <w:t> </w:t>
      </w:r>
      <w:r>
        <w:rPr>
          <w:b/>
          <w:sz w:val="22"/>
        </w:rPr>
        <w:t>and</w:t>
      </w:r>
      <w:r>
        <w:rPr>
          <w:b/>
          <w:spacing w:val="-3"/>
          <w:sz w:val="22"/>
        </w:rPr>
        <w:t> </w:t>
      </w:r>
      <w:r>
        <w:rPr>
          <w:b/>
          <w:sz w:val="22"/>
        </w:rPr>
        <w:t>Risk</w:t>
      </w:r>
      <w:r>
        <w:rPr>
          <w:b/>
          <w:spacing w:val="-3"/>
          <w:sz w:val="22"/>
        </w:rPr>
        <w:t> </w:t>
      </w:r>
      <w:r>
        <w:rPr>
          <w:b/>
          <w:spacing w:val="-2"/>
          <w:sz w:val="22"/>
        </w:rPr>
        <w:t>Committee</w:t>
      </w:r>
    </w:p>
    <w:p>
      <w:pPr>
        <w:spacing w:line="252" w:lineRule="exact" w:before="0"/>
        <w:ind w:left="0" w:right="257" w:firstLine="0"/>
        <w:jc w:val="center"/>
        <w:rPr>
          <w:b/>
          <w:sz w:val="22"/>
        </w:rPr>
      </w:pPr>
      <w:r>
        <w:rPr>
          <w:b/>
          <w:sz w:val="22"/>
        </w:rPr>
        <w:t>Held</w:t>
      </w:r>
      <w:r>
        <w:rPr>
          <w:b/>
          <w:spacing w:val="-7"/>
          <w:sz w:val="22"/>
        </w:rPr>
        <w:t> </w:t>
      </w:r>
      <w:r>
        <w:rPr>
          <w:b/>
          <w:sz w:val="22"/>
        </w:rPr>
        <w:t>on</w:t>
      </w:r>
      <w:r>
        <w:rPr>
          <w:b/>
          <w:spacing w:val="-4"/>
          <w:sz w:val="22"/>
        </w:rPr>
        <w:t> </w:t>
      </w:r>
      <w:r>
        <w:rPr>
          <w:b/>
          <w:sz w:val="22"/>
        </w:rPr>
        <w:t>16</w:t>
      </w:r>
      <w:r>
        <w:rPr>
          <w:b/>
          <w:spacing w:val="-6"/>
          <w:sz w:val="22"/>
        </w:rPr>
        <w:t> </w:t>
      </w:r>
      <w:r>
        <w:rPr>
          <w:b/>
          <w:sz w:val="22"/>
        </w:rPr>
        <w:t>February</w:t>
      </w:r>
      <w:r>
        <w:rPr>
          <w:b/>
          <w:spacing w:val="-4"/>
          <w:sz w:val="22"/>
        </w:rPr>
        <w:t> </w:t>
      </w:r>
      <w:r>
        <w:rPr>
          <w:b/>
          <w:sz w:val="22"/>
        </w:rPr>
        <w:t>2024</w:t>
      </w:r>
      <w:r>
        <w:rPr>
          <w:b/>
          <w:spacing w:val="-4"/>
          <w:sz w:val="22"/>
        </w:rPr>
        <w:t> </w:t>
      </w:r>
      <w:r>
        <w:rPr>
          <w:b/>
          <w:sz w:val="22"/>
        </w:rPr>
        <w:t>in</w:t>
      </w:r>
      <w:r>
        <w:rPr>
          <w:b/>
          <w:spacing w:val="-6"/>
          <w:sz w:val="22"/>
        </w:rPr>
        <w:t> </w:t>
      </w:r>
      <w:r>
        <w:rPr>
          <w:b/>
          <w:sz w:val="22"/>
        </w:rPr>
        <w:t>the</w:t>
      </w:r>
      <w:r>
        <w:rPr>
          <w:b/>
          <w:spacing w:val="-5"/>
          <w:sz w:val="22"/>
        </w:rPr>
        <w:t> </w:t>
      </w:r>
      <w:r>
        <w:rPr>
          <w:b/>
          <w:sz w:val="22"/>
        </w:rPr>
        <w:t>Boardroom,</w:t>
      </w:r>
      <w:r>
        <w:rPr>
          <w:b/>
          <w:spacing w:val="-5"/>
          <w:sz w:val="22"/>
        </w:rPr>
        <w:t> </w:t>
      </w:r>
      <w:r>
        <w:rPr>
          <w:b/>
          <w:sz w:val="22"/>
        </w:rPr>
        <w:t>Cavendish</w:t>
      </w:r>
      <w:r>
        <w:rPr>
          <w:b/>
          <w:spacing w:val="-4"/>
          <w:sz w:val="22"/>
        </w:rPr>
        <w:t> </w:t>
      </w:r>
      <w:r>
        <w:rPr>
          <w:b/>
          <w:sz w:val="22"/>
        </w:rPr>
        <w:t>House,</w:t>
      </w:r>
      <w:r>
        <w:rPr>
          <w:b/>
          <w:spacing w:val="-5"/>
          <w:sz w:val="22"/>
        </w:rPr>
        <w:t> </w:t>
      </w:r>
      <w:r>
        <w:rPr>
          <w:b/>
          <w:sz w:val="22"/>
        </w:rPr>
        <w:t>commencing</w:t>
      </w:r>
      <w:r>
        <w:rPr>
          <w:b/>
          <w:spacing w:val="-6"/>
          <w:sz w:val="22"/>
        </w:rPr>
        <w:t> </w:t>
      </w:r>
      <w:r>
        <w:rPr>
          <w:b/>
          <w:sz w:val="22"/>
        </w:rPr>
        <w:t>at</w:t>
      </w:r>
      <w:r>
        <w:rPr>
          <w:b/>
          <w:spacing w:val="-4"/>
          <w:sz w:val="22"/>
        </w:rPr>
        <w:t> </w:t>
      </w:r>
      <w:r>
        <w:rPr>
          <w:b/>
          <w:spacing w:val="-2"/>
          <w:sz w:val="22"/>
        </w:rPr>
        <w:t>14.00</w:t>
      </w:r>
    </w:p>
    <w:p>
      <w:pPr>
        <w:pStyle w:val="BodyText"/>
        <w:spacing w:before="10"/>
        <w:rPr>
          <w:b/>
          <w:sz w:val="13"/>
        </w:rPr>
      </w:pPr>
    </w:p>
    <w:p>
      <w:pPr>
        <w:spacing w:after="0"/>
        <w:rPr>
          <w:sz w:val="13"/>
        </w:rPr>
        <w:sectPr>
          <w:type w:val="continuous"/>
          <w:pgSz w:w="12240" w:h="15840"/>
          <w:pgMar w:top="460" w:bottom="280" w:left="1580" w:right="1320"/>
        </w:sectPr>
      </w:pPr>
    </w:p>
    <w:p>
      <w:pPr>
        <w:spacing w:line="252" w:lineRule="exact" w:before="94"/>
        <w:ind w:left="121" w:right="0" w:firstLine="0"/>
        <w:jc w:val="left"/>
        <w:rPr>
          <w:b/>
          <w:sz w:val="22"/>
        </w:rPr>
      </w:pPr>
      <w:r>
        <w:rPr>
          <w:b/>
          <w:spacing w:val="-2"/>
          <w:sz w:val="22"/>
        </w:rPr>
        <w:t>Present</w:t>
      </w:r>
    </w:p>
    <w:p>
      <w:pPr>
        <w:pStyle w:val="BodyText"/>
        <w:ind w:left="122" w:right="2009" w:hanging="1"/>
      </w:pPr>
      <w:r>
        <w:rPr/>
        <w:t>Mr</w:t>
      </w:r>
      <w:r>
        <w:rPr>
          <w:spacing w:val="-12"/>
        </w:rPr>
        <w:t> </w:t>
      </w:r>
      <w:r>
        <w:rPr/>
        <w:t>T</w:t>
      </w:r>
      <w:r>
        <w:rPr>
          <w:spacing w:val="-13"/>
        </w:rPr>
        <w:t> </w:t>
      </w:r>
      <w:r>
        <w:rPr/>
        <w:t>Wilson</w:t>
      </w:r>
      <w:r>
        <w:rPr>
          <w:spacing w:val="-12"/>
        </w:rPr>
        <w:t> </w:t>
      </w:r>
      <w:r>
        <w:rPr/>
        <w:t>(Chair) Mr T Wood</w:t>
      </w:r>
    </w:p>
    <w:p>
      <w:pPr>
        <w:pStyle w:val="BodyText"/>
        <w:spacing w:before="1"/>
      </w:pPr>
    </w:p>
    <w:p>
      <w:pPr>
        <w:pStyle w:val="Heading2"/>
        <w:ind w:left="122"/>
      </w:pPr>
      <w:r>
        <w:rPr/>
        <w:t>In</w:t>
      </w:r>
      <w:r>
        <w:rPr>
          <w:spacing w:val="1"/>
        </w:rPr>
        <w:t> </w:t>
      </w:r>
      <w:r>
        <w:rPr>
          <w:spacing w:val="-2"/>
        </w:rPr>
        <w:t>attendance</w:t>
      </w:r>
    </w:p>
    <w:p>
      <w:pPr>
        <w:pStyle w:val="BodyText"/>
        <w:ind w:left="122"/>
      </w:pPr>
      <w:r>
        <w:rPr/>
        <w:t>Mrs</w:t>
      </w:r>
      <w:r>
        <w:rPr>
          <w:spacing w:val="-9"/>
        </w:rPr>
        <w:t> </w:t>
      </w:r>
      <w:r>
        <w:rPr/>
        <w:t>A</w:t>
      </w:r>
      <w:r>
        <w:rPr>
          <w:spacing w:val="-7"/>
        </w:rPr>
        <w:t> </w:t>
      </w:r>
      <w:r>
        <w:rPr/>
        <w:t>Beckett,</w:t>
      </w:r>
      <w:r>
        <w:rPr>
          <w:spacing w:val="-7"/>
        </w:rPr>
        <w:t> </w:t>
      </w:r>
      <w:r>
        <w:rPr/>
        <w:t>PVC</w:t>
      </w:r>
      <w:r>
        <w:rPr>
          <w:spacing w:val="-7"/>
        </w:rPr>
        <w:t> </w:t>
      </w:r>
      <w:r>
        <w:rPr/>
        <w:t>(Student</w:t>
      </w:r>
      <w:r>
        <w:rPr>
          <w:spacing w:val="-6"/>
        </w:rPr>
        <w:t> </w:t>
      </w:r>
      <w:r>
        <w:rPr/>
        <w:t>Experience) and Academic Registrar/Clerk</w:t>
      </w:r>
    </w:p>
    <w:p>
      <w:pPr>
        <w:pStyle w:val="BodyText"/>
        <w:ind w:left="122" w:hanging="1"/>
      </w:pPr>
      <w:r>
        <w:rPr/>
        <w:t>Mr</w:t>
      </w:r>
      <w:r>
        <w:rPr>
          <w:spacing w:val="-7"/>
        </w:rPr>
        <w:t> </w:t>
      </w:r>
      <w:r>
        <w:rPr/>
        <w:t>S</w:t>
      </w:r>
      <w:r>
        <w:rPr>
          <w:spacing w:val="-6"/>
        </w:rPr>
        <w:t> </w:t>
      </w:r>
      <w:r>
        <w:rPr/>
        <w:t>Belderbos,</w:t>
      </w:r>
      <w:r>
        <w:rPr>
          <w:spacing w:val="-4"/>
        </w:rPr>
        <w:t> </w:t>
      </w:r>
      <w:r>
        <w:rPr/>
        <w:t>Director</w:t>
      </w:r>
      <w:r>
        <w:rPr>
          <w:spacing w:val="-7"/>
        </w:rPr>
        <w:t> </w:t>
      </w:r>
      <w:r>
        <w:rPr/>
        <w:t>of</w:t>
      </w:r>
      <w:r>
        <w:rPr>
          <w:spacing w:val="-6"/>
        </w:rPr>
        <w:t> </w:t>
      </w:r>
      <w:r>
        <w:rPr/>
        <w:t>Finance</w:t>
      </w:r>
      <w:r>
        <w:rPr>
          <w:spacing w:val="-6"/>
        </w:rPr>
        <w:t> </w:t>
      </w:r>
      <w:r>
        <w:rPr/>
        <w:t>and </w:t>
      </w:r>
      <w:r>
        <w:rPr>
          <w:spacing w:val="-2"/>
        </w:rPr>
        <w:t>Planning</w:t>
      </w:r>
    </w:p>
    <w:p>
      <w:pPr>
        <w:pStyle w:val="BodyText"/>
        <w:ind w:left="122" w:right="491"/>
        <w:jc w:val="both"/>
      </w:pPr>
      <w:r>
        <w:rPr/>
        <w:t>Mr</w:t>
      </w:r>
      <w:r>
        <w:rPr>
          <w:spacing w:val="-8"/>
        </w:rPr>
        <w:t> </w:t>
      </w:r>
      <w:r>
        <w:rPr/>
        <w:t>J</w:t>
      </w:r>
      <w:r>
        <w:rPr>
          <w:spacing w:val="-6"/>
        </w:rPr>
        <w:t> </w:t>
      </w:r>
      <w:r>
        <w:rPr/>
        <w:t>Smeeth,</w:t>
      </w:r>
      <w:r>
        <w:rPr>
          <w:spacing w:val="-6"/>
        </w:rPr>
        <w:t> </w:t>
      </w:r>
      <w:r>
        <w:rPr/>
        <w:t>Chief</w:t>
      </w:r>
      <w:r>
        <w:rPr>
          <w:spacing w:val="-10"/>
        </w:rPr>
        <w:t> </w:t>
      </w:r>
      <w:r>
        <w:rPr/>
        <w:t>Operating</w:t>
      </w:r>
      <w:r>
        <w:rPr>
          <w:spacing w:val="-7"/>
        </w:rPr>
        <w:t> </w:t>
      </w:r>
      <w:r>
        <w:rPr/>
        <w:t>Officer Ms</w:t>
      </w:r>
      <w:r>
        <w:rPr>
          <w:spacing w:val="-2"/>
        </w:rPr>
        <w:t> </w:t>
      </w:r>
      <w:r>
        <w:rPr/>
        <w:t>L</w:t>
      </w:r>
      <w:r>
        <w:rPr>
          <w:spacing w:val="-4"/>
        </w:rPr>
        <w:t> </w:t>
      </w:r>
      <w:r>
        <w:rPr/>
        <w:t>Cox,</w:t>
      </w:r>
      <w:r>
        <w:rPr>
          <w:spacing w:val="-3"/>
        </w:rPr>
        <w:t> </w:t>
      </w:r>
      <w:r>
        <w:rPr/>
        <w:t>Internal</w:t>
      </w:r>
      <w:r>
        <w:rPr>
          <w:spacing w:val="-3"/>
        </w:rPr>
        <w:t> </w:t>
      </w:r>
      <w:r>
        <w:rPr/>
        <w:t>Auditors,</w:t>
      </w:r>
      <w:r>
        <w:rPr>
          <w:spacing w:val="-3"/>
        </w:rPr>
        <w:t> </w:t>
      </w:r>
      <w:r>
        <w:rPr/>
        <w:t>Scrutton </w:t>
      </w:r>
      <w:r>
        <w:rPr>
          <w:spacing w:val="-4"/>
        </w:rPr>
        <w:t>Bland</w:t>
      </w:r>
    </w:p>
    <w:p>
      <w:pPr>
        <w:pStyle w:val="BodyText"/>
        <w:ind w:left="122" w:right="454"/>
        <w:jc w:val="both"/>
      </w:pPr>
      <w:r>
        <w:rPr/>
        <w:t>Mr</w:t>
      </w:r>
      <w:r>
        <w:rPr>
          <w:spacing w:val="-6"/>
        </w:rPr>
        <w:t> </w:t>
      </w:r>
      <w:r>
        <w:rPr/>
        <w:t>N</w:t>
      </w:r>
      <w:r>
        <w:rPr>
          <w:spacing w:val="-8"/>
        </w:rPr>
        <w:t> </w:t>
      </w:r>
      <w:r>
        <w:rPr/>
        <w:t>Gilmore,</w:t>
      </w:r>
      <w:r>
        <w:rPr>
          <w:spacing w:val="-3"/>
        </w:rPr>
        <w:t> </w:t>
      </w:r>
      <w:r>
        <w:rPr/>
        <w:t>External</w:t>
      </w:r>
      <w:r>
        <w:rPr>
          <w:spacing w:val="-5"/>
        </w:rPr>
        <w:t> </w:t>
      </w:r>
      <w:r>
        <w:rPr/>
        <w:t>Auditors,</w:t>
      </w:r>
      <w:r>
        <w:rPr>
          <w:spacing w:val="-6"/>
        </w:rPr>
        <w:t> </w:t>
      </w:r>
      <w:r>
        <w:rPr/>
        <w:t>H</w:t>
      </w:r>
      <w:r>
        <w:rPr>
          <w:spacing w:val="-8"/>
        </w:rPr>
        <w:t> </w:t>
      </w:r>
      <w:r>
        <w:rPr/>
        <w:t>W </w:t>
      </w:r>
      <w:r>
        <w:rPr>
          <w:spacing w:val="-2"/>
        </w:rPr>
        <w:t>Fisher</w:t>
      </w:r>
    </w:p>
    <w:p>
      <w:pPr>
        <w:pStyle w:val="BodyText"/>
        <w:spacing w:before="93"/>
        <w:ind w:left="121" w:right="787"/>
      </w:pPr>
      <w:r>
        <w:rPr/>
        <w:br w:type="column"/>
      </w:r>
      <w:r>
        <w:rPr/>
        <w:t>Mr</w:t>
      </w:r>
      <w:r>
        <w:rPr>
          <w:spacing w:val="-7"/>
        </w:rPr>
        <w:t> </w:t>
      </w:r>
      <w:r>
        <w:rPr/>
        <w:t>C</w:t>
      </w:r>
      <w:r>
        <w:rPr>
          <w:spacing w:val="-6"/>
        </w:rPr>
        <w:t> </w:t>
      </w:r>
      <w:r>
        <w:rPr/>
        <w:t>Rudge,</w:t>
      </w:r>
      <w:r>
        <w:rPr>
          <w:spacing w:val="-6"/>
        </w:rPr>
        <w:t> </w:t>
      </w:r>
      <w:r>
        <w:rPr/>
        <w:t>External</w:t>
      </w:r>
      <w:r>
        <w:rPr>
          <w:spacing w:val="-6"/>
        </w:rPr>
        <w:t> </w:t>
      </w:r>
      <w:r>
        <w:rPr/>
        <w:t>Auditors,</w:t>
      </w:r>
      <w:r>
        <w:rPr>
          <w:spacing w:val="-6"/>
        </w:rPr>
        <w:t> </w:t>
      </w:r>
      <w:r>
        <w:rPr/>
        <w:t>H</w:t>
      </w:r>
      <w:r>
        <w:rPr>
          <w:spacing w:val="-9"/>
        </w:rPr>
        <w:t> </w:t>
      </w:r>
      <w:r>
        <w:rPr/>
        <w:t>W </w:t>
      </w:r>
      <w:r>
        <w:rPr>
          <w:spacing w:val="-2"/>
        </w:rPr>
        <w:t>Fisher</w:t>
      </w:r>
    </w:p>
    <w:p>
      <w:pPr>
        <w:pStyle w:val="BodyText"/>
        <w:spacing w:line="252" w:lineRule="exact" w:before="1"/>
        <w:ind w:left="121"/>
      </w:pPr>
      <w:r>
        <w:rPr/>
        <w:t>Ms</w:t>
      </w:r>
      <w:r>
        <w:rPr>
          <w:spacing w:val="-5"/>
        </w:rPr>
        <w:t> </w:t>
      </w:r>
      <w:r>
        <w:rPr/>
        <w:t>A</w:t>
      </w:r>
      <w:r>
        <w:rPr>
          <w:spacing w:val="-6"/>
        </w:rPr>
        <w:t> </w:t>
      </w:r>
      <w:r>
        <w:rPr/>
        <w:t>Mulcairn,</w:t>
      </w:r>
      <w:r>
        <w:rPr>
          <w:spacing w:val="-2"/>
        </w:rPr>
        <w:t> </w:t>
      </w:r>
      <w:r>
        <w:rPr/>
        <w:t>Deputy</w:t>
      </w:r>
      <w:r>
        <w:rPr>
          <w:spacing w:val="-2"/>
        </w:rPr>
        <w:t> </w:t>
      </w:r>
      <w:r>
        <w:rPr>
          <w:spacing w:val="-4"/>
        </w:rPr>
        <w:t>Clerk</w:t>
      </w:r>
    </w:p>
    <w:p>
      <w:pPr>
        <w:pStyle w:val="BodyText"/>
        <w:ind w:left="121" w:right="394"/>
      </w:pPr>
      <w:r>
        <w:rPr/>
        <w:t>Mark</w:t>
      </w:r>
      <w:r>
        <w:rPr>
          <w:spacing w:val="-11"/>
        </w:rPr>
        <w:t> </w:t>
      </w:r>
      <w:r>
        <w:rPr/>
        <w:t>Humpherys,</w:t>
      </w:r>
      <w:r>
        <w:rPr>
          <w:spacing w:val="-10"/>
        </w:rPr>
        <w:t> </w:t>
      </w:r>
      <w:r>
        <w:rPr/>
        <w:t>IT</w:t>
      </w:r>
      <w:r>
        <w:rPr>
          <w:spacing w:val="-9"/>
        </w:rPr>
        <w:t> </w:t>
      </w:r>
      <w:r>
        <w:rPr/>
        <w:t>Services</w:t>
      </w:r>
      <w:r>
        <w:rPr>
          <w:spacing w:val="-8"/>
        </w:rPr>
        <w:t> </w:t>
      </w:r>
      <w:r>
        <w:rPr/>
        <w:t>Manager (Item 5.6. only)</w:t>
      </w:r>
    </w:p>
    <w:p>
      <w:pPr>
        <w:spacing w:before="251"/>
        <w:ind w:left="121" w:right="3208" w:firstLine="0"/>
        <w:jc w:val="both"/>
        <w:rPr>
          <w:sz w:val="22"/>
        </w:rPr>
      </w:pPr>
      <w:r>
        <w:rPr>
          <w:b/>
          <w:spacing w:val="-2"/>
          <w:sz w:val="22"/>
        </w:rPr>
        <w:t>Apologies </w:t>
      </w:r>
      <w:r>
        <w:rPr>
          <w:sz w:val="22"/>
        </w:rPr>
        <w:t>Ms C Bray Mr</w:t>
      </w:r>
      <w:r>
        <w:rPr>
          <w:spacing w:val="-3"/>
          <w:sz w:val="22"/>
        </w:rPr>
        <w:t> </w:t>
      </w:r>
      <w:r>
        <w:rPr>
          <w:sz w:val="22"/>
        </w:rPr>
        <w:t>C</w:t>
      </w:r>
      <w:r>
        <w:rPr>
          <w:spacing w:val="-3"/>
          <w:sz w:val="22"/>
        </w:rPr>
        <w:t> </w:t>
      </w:r>
      <w:r>
        <w:rPr>
          <w:spacing w:val="-4"/>
          <w:sz w:val="22"/>
        </w:rPr>
        <w:t>Owen</w:t>
      </w:r>
    </w:p>
    <w:p>
      <w:pPr>
        <w:pStyle w:val="BodyText"/>
        <w:spacing w:before="2"/>
        <w:ind w:left="121" w:right="394"/>
      </w:pPr>
      <w:r>
        <w:rPr/>
        <w:t>Mr</w:t>
      </w:r>
      <w:r>
        <w:rPr>
          <w:spacing w:val="-9"/>
        </w:rPr>
        <w:t> </w:t>
      </w:r>
      <w:r>
        <w:rPr/>
        <w:t>P</w:t>
      </w:r>
      <w:r>
        <w:rPr>
          <w:spacing w:val="-10"/>
        </w:rPr>
        <w:t> </w:t>
      </w:r>
      <w:r>
        <w:rPr/>
        <w:t>Goddard,</w:t>
      </w:r>
      <w:r>
        <w:rPr>
          <w:spacing w:val="-9"/>
        </w:rPr>
        <w:t> </w:t>
      </w:r>
      <w:r>
        <w:rPr/>
        <w:t>Internal</w:t>
      </w:r>
      <w:r>
        <w:rPr>
          <w:spacing w:val="-8"/>
        </w:rPr>
        <w:t> </w:t>
      </w:r>
      <w:r>
        <w:rPr/>
        <w:t>Auditors, Scrutton Bland</w:t>
      </w:r>
    </w:p>
    <w:p>
      <w:pPr>
        <w:spacing w:after="0"/>
        <w:sectPr>
          <w:type w:val="continuous"/>
          <w:pgSz w:w="12240" w:h="15840"/>
          <w:pgMar w:top="460" w:bottom="280" w:left="1580" w:right="1320"/>
          <w:cols w:num="2" w:equalWidth="0">
            <w:col w:w="4237" w:space="657"/>
            <w:col w:w="4446"/>
          </w:cols>
        </w:sectPr>
      </w:pPr>
    </w:p>
    <w:p>
      <w:pPr>
        <w:pStyle w:val="BodyText"/>
      </w:pPr>
    </w:p>
    <w:p>
      <w:pPr>
        <w:pStyle w:val="BodyText"/>
      </w:pPr>
    </w:p>
    <w:p>
      <w:pPr>
        <w:pStyle w:val="Heading1"/>
        <w:numPr>
          <w:ilvl w:val="0"/>
          <w:numId w:val="1"/>
        </w:numPr>
        <w:tabs>
          <w:tab w:pos="688" w:val="left" w:leader="none"/>
        </w:tabs>
        <w:spacing w:line="252" w:lineRule="exact" w:before="0" w:after="0"/>
        <w:ind w:left="688" w:right="0" w:hanging="566"/>
        <w:jc w:val="left"/>
      </w:pPr>
      <w:bookmarkStart w:name="1. MINUTES OF PREVIOUS MEETING" w:id="2"/>
      <w:bookmarkEnd w:id="2"/>
      <w:r>
        <w:rPr>
          <w:b w:val="0"/>
        </w:rPr>
      </w:r>
      <w:r>
        <w:rPr/>
        <w:t>MINUTES</w:t>
      </w:r>
      <w:r>
        <w:rPr>
          <w:spacing w:val="-8"/>
        </w:rPr>
        <w:t> </w:t>
      </w:r>
      <w:r>
        <w:rPr/>
        <w:t>OF</w:t>
      </w:r>
      <w:r>
        <w:rPr>
          <w:spacing w:val="-5"/>
        </w:rPr>
        <w:t> </w:t>
      </w:r>
      <w:r>
        <w:rPr/>
        <w:t>PREVIOUS</w:t>
      </w:r>
      <w:r>
        <w:rPr>
          <w:spacing w:val="-4"/>
        </w:rPr>
        <w:t> </w:t>
      </w:r>
      <w:r>
        <w:rPr>
          <w:spacing w:val="-2"/>
        </w:rPr>
        <w:t>MEETING</w:t>
      </w:r>
    </w:p>
    <w:p>
      <w:pPr>
        <w:pStyle w:val="BodyText"/>
        <w:ind w:left="688" w:right="969"/>
      </w:pPr>
      <w:r>
        <w:rPr/>
        <w:t>The</w:t>
      </w:r>
      <w:r>
        <w:rPr>
          <w:spacing w:val="-3"/>
        </w:rPr>
        <w:t> </w:t>
      </w:r>
      <w:r>
        <w:rPr/>
        <w:t>Committee</w:t>
      </w:r>
      <w:r>
        <w:rPr>
          <w:spacing w:val="-5"/>
        </w:rPr>
        <w:t> </w:t>
      </w:r>
      <w:r>
        <w:rPr/>
        <w:t>approved</w:t>
      </w:r>
      <w:r>
        <w:rPr>
          <w:spacing w:val="-3"/>
        </w:rPr>
        <w:t> </w:t>
      </w:r>
      <w:r>
        <w:rPr/>
        <w:t>the</w:t>
      </w:r>
      <w:r>
        <w:rPr>
          <w:spacing w:val="-5"/>
        </w:rPr>
        <w:t> </w:t>
      </w:r>
      <w:r>
        <w:rPr/>
        <w:t>minutes</w:t>
      </w:r>
      <w:r>
        <w:rPr>
          <w:spacing w:val="-2"/>
        </w:rPr>
        <w:t> </w:t>
      </w:r>
      <w:r>
        <w:rPr/>
        <w:t>of</w:t>
      </w:r>
      <w:r>
        <w:rPr>
          <w:spacing w:val="-4"/>
        </w:rPr>
        <w:t> </w:t>
      </w:r>
      <w:r>
        <w:rPr/>
        <w:t>the</w:t>
      </w:r>
      <w:r>
        <w:rPr>
          <w:spacing w:val="-3"/>
        </w:rPr>
        <w:t> </w:t>
      </w:r>
      <w:r>
        <w:rPr/>
        <w:t>Audit</w:t>
      </w:r>
      <w:r>
        <w:rPr>
          <w:spacing w:val="-1"/>
        </w:rPr>
        <w:t> </w:t>
      </w:r>
      <w:r>
        <w:rPr/>
        <w:t>and</w:t>
      </w:r>
      <w:r>
        <w:rPr>
          <w:spacing w:val="-5"/>
        </w:rPr>
        <w:t> </w:t>
      </w:r>
      <w:r>
        <w:rPr/>
        <w:t>Risk</w:t>
      </w:r>
      <w:r>
        <w:rPr>
          <w:spacing w:val="-2"/>
        </w:rPr>
        <w:t> </w:t>
      </w:r>
      <w:r>
        <w:rPr/>
        <w:t>Committee</w:t>
      </w:r>
      <w:r>
        <w:rPr>
          <w:spacing w:val="-3"/>
        </w:rPr>
        <w:t> </w:t>
      </w:r>
      <w:r>
        <w:rPr/>
        <w:t>held</w:t>
      </w:r>
      <w:r>
        <w:rPr>
          <w:spacing w:val="-3"/>
        </w:rPr>
        <w:t> </w:t>
      </w:r>
      <w:r>
        <w:rPr/>
        <w:t>on 30 October 2023 and the minutes of the Joint Audit &amp; Risk and Finance and Resources meeting held on 30 October 2023.</w:t>
      </w:r>
    </w:p>
    <w:p>
      <w:pPr>
        <w:pStyle w:val="BodyText"/>
      </w:pPr>
    </w:p>
    <w:p>
      <w:pPr>
        <w:pStyle w:val="Heading1"/>
        <w:numPr>
          <w:ilvl w:val="0"/>
          <w:numId w:val="1"/>
        </w:numPr>
        <w:tabs>
          <w:tab w:pos="688" w:val="left" w:leader="none"/>
        </w:tabs>
        <w:spacing w:line="252" w:lineRule="exact" w:before="0" w:after="0"/>
        <w:ind w:left="688" w:right="0" w:hanging="566"/>
        <w:jc w:val="left"/>
      </w:pPr>
      <w:bookmarkStart w:name="2. MATTERS ARISING FROM THE MINUTES" w:id="3"/>
      <w:bookmarkEnd w:id="3"/>
      <w:r>
        <w:rPr>
          <w:b w:val="0"/>
        </w:rPr>
      </w:r>
      <w:r>
        <w:rPr/>
        <w:t>MATTERS</w:t>
      </w:r>
      <w:r>
        <w:rPr>
          <w:spacing w:val="-6"/>
        </w:rPr>
        <w:t> </w:t>
      </w:r>
      <w:r>
        <w:rPr/>
        <w:t>ARISING</w:t>
      </w:r>
      <w:r>
        <w:rPr>
          <w:spacing w:val="-5"/>
        </w:rPr>
        <w:t> </w:t>
      </w:r>
      <w:r>
        <w:rPr/>
        <w:t>FROM</w:t>
      </w:r>
      <w:r>
        <w:rPr>
          <w:spacing w:val="-6"/>
        </w:rPr>
        <w:t> </w:t>
      </w:r>
      <w:r>
        <w:rPr/>
        <w:t>THE</w:t>
      </w:r>
      <w:r>
        <w:rPr>
          <w:spacing w:val="-5"/>
        </w:rPr>
        <w:t> </w:t>
      </w:r>
      <w:r>
        <w:rPr>
          <w:spacing w:val="-2"/>
        </w:rPr>
        <w:t>MINUTES</w:t>
      </w:r>
    </w:p>
    <w:p>
      <w:pPr>
        <w:pStyle w:val="BodyText"/>
        <w:ind w:left="688" w:right="736"/>
      </w:pPr>
      <w:r>
        <w:rPr/>
        <w:t>Two</w:t>
      </w:r>
      <w:r>
        <w:rPr>
          <w:spacing w:val="-2"/>
        </w:rPr>
        <w:t> </w:t>
      </w:r>
      <w:r>
        <w:rPr/>
        <w:t>items</w:t>
      </w:r>
      <w:r>
        <w:rPr>
          <w:spacing w:val="-4"/>
        </w:rPr>
        <w:t> </w:t>
      </w:r>
      <w:r>
        <w:rPr/>
        <w:t>for</w:t>
      </w:r>
      <w:r>
        <w:rPr>
          <w:spacing w:val="-3"/>
        </w:rPr>
        <w:t> </w:t>
      </w:r>
      <w:r>
        <w:rPr/>
        <w:t>future</w:t>
      </w:r>
      <w:r>
        <w:rPr>
          <w:spacing w:val="-4"/>
        </w:rPr>
        <w:t> </w:t>
      </w:r>
      <w:r>
        <w:rPr/>
        <w:t>action</w:t>
      </w:r>
      <w:r>
        <w:rPr>
          <w:spacing w:val="-2"/>
        </w:rPr>
        <w:t> </w:t>
      </w:r>
      <w:r>
        <w:rPr/>
        <w:t>were</w:t>
      </w:r>
      <w:r>
        <w:rPr>
          <w:spacing w:val="-4"/>
        </w:rPr>
        <w:t> </w:t>
      </w:r>
      <w:r>
        <w:rPr/>
        <w:t>carried</w:t>
      </w:r>
      <w:r>
        <w:rPr>
          <w:spacing w:val="-2"/>
        </w:rPr>
        <w:t> </w:t>
      </w:r>
      <w:r>
        <w:rPr/>
        <w:t>over</w:t>
      </w:r>
      <w:r>
        <w:rPr>
          <w:spacing w:val="-3"/>
        </w:rPr>
        <w:t> </w:t>
      </w:r>
      <w:r>
        <w:rPr/>
        <w:t>the</w:t>
      </w:r>
      <w:r>
        <w:rPr>
          <w:spacing w:val="-6"/>
        </w:rPr>
        <w:t> </w:t>
      </w:r>
      <w:r>
        <w:rPr/>
        <w:t>next</w:t>
      </w:r>
      <w:r>
        <w:rPr>
          <w:spacing w:val="-3"/>
        </w:rPr>
        <w:t> </w:t>
      </w:r>
      <w:r>
        <w:rPr/>
        <w:t>meeting</w:t>
      </w:r>
      <w:r>
        <w:rPr>
          <w:spacing w:val="-4"/>
        </w:rPr>
        <w:t> </w:t>
      </w:r>
      <w:r>
        <w:rPr/>
        <w:t>and</w:t>
      </w:r>
      <w:r>
        <w:rPr>
          <w:spacing w:val="-2"/>
        </w:rPr>
        <w:t> </w:t>
      </w:r>
      <w:r>
        <w:rPr/>
        <w:t>all</w:t>
      </w:r>
      <w:r>
        <w:rPr>
          <w:spacing w:val="-2"/>
        </w:rPr>
        <w:t> </w:t>
      </w:r>
      <w:r>
        <w:rPr/>
        <w:t>other actions were marked as completed.</w:t>
      </w:r>
    </w:p>
    <w:p>
      <w:pPr>
        <w:pStyle w:val="Heading1"/>
        <w:numPr>
          <w:ilvl w:val="0"/>
          <w:numId w:val="1"/>
        </w:numPr>
        <w:tabs>
          <w:tab w:pos="688" w:val="left" w:leader="none"/>
        </w:tabs>
        <w:spacing w:line="240" w:lineRule="auto" w:before="252" w:after="0"/>
        <w:ind w:left="688" w:right="0" w:hanging="566"/>
        <w:jc w:val="left"/>
      </w:pPr>
      <w:bookmarkStart w:name="3. QUALITY AND COMPLIANCE" w:id="4"/>
      <w:bookmarkEnd w:id="4"/>
      <w:r>
        <w:rPr>
          <w:b w:val="0"/>
        </w:rPr>
      </w:r>
      <w:r>
        <w:rPr/>
        <w:t>QUALITY</w:t>
      </w:r>
      <w:r>
        <w:rPr>
          <w:spacing w:val="-5"/>
        </w:rPr>
        <w:t> </w:t>
      </w:r>
      <w:r>
        <w:rPr/>
        <w:t>AND</w:t>
      </w:r>
      <w:r>
        <w:rPr>
          <w:spacing w:val="-2"/>
        </w:rPr>
        <w:t> COMPLIANCE</w:t>
      </w:r>
    </w:p>
    <w:p>
      <w:pPr>
        <w:pStyle w:val="Heading2"/>
        <w:numPr>
          <w:ilvl w:val="1"/>
          <w:numId w:val="1"/>
        </w:numPr>
        <w:tabs>
          <w:tab w:pos="1111" w:val="left" w:leader="none"/>
        </w:tabs>
        <w:spacing w:line="252" w:lineRule="exact" w:before="1" w:after="0"/>
        <w:ind w:left="1111" w:right="0" w:hanging="449"/>
        <w:jc w:val="left"/>
      </w:pPr>
      <w:r>
        <w:rPr/>
        <w:t>Academic</w:t>
      </w:r>
      <w:r>
        <w:rPr>
          <w:spacing w:val="-9"/>
        </w:rPr>
        <w:t> </w:t>
      </w:r>
      <w:r>
        <w:rPr/>
        <w:t>Assurance</w:t>
      </w:r>
      <w:r>
        <w:rPr>
          <w:spacing w:val="-3"/>
        </w:rPr>
        <w:t> </w:t>
      </w:r>
      <w:r>
        <w:rPr/>
        <w:t>–</w:t>
      </w:r>
      <w:r>
        <w:rPr>
          <w:spacing w:val="-7"/>
        </w:rPr>
        <w:t> </w:t>
      </w:r>
      <w:r>
        <w:rPr/>
        <w:t>University</w:t>
      </w:r>
      <w:r>
        <w:rPr>
          <w:spacing w:val="-8"/>
        </w:rPr>
        <w:t> </w:t>
      </w:r>
      <w:r>
        <w:rPr/>
        <w:t>Annual</w:t>
      </w:r>
      <w:r>
        <w:rPr>
          <w:spacing w:val="-5"/>
        </w:rPr>
        <w:t> </w:t>
      </w:r>
      <w:r>
        <w:rPr/>
        <w:t>Monitoring</w:t>
      </w:r>
      <w:r>
        <w:rPr>
          <w:spacing w:val="-6"/>
        </w:rPr>
        <w:t> </w:t>
      </w:r>
      <w:r>
        <w:rPr>
          <w:spacing w:val="-2"/>
        </w:rPr>
        <w:t>Outcome</w:t>
      </w:r>
    </w:p>
    <w:p>
      <w:pPr>
        <w:pStyle w:val="BodyText"/>
        <w:ind w:left="662" w:right="736"/>
      </w:pPr>
      <w:r>
        <w:rPr/>
        <w:t>The</w:t>
      </w:r>
      <w:r>
        <w:rPr>
          <w:spacing w:val="-4"/>
        </w:rPr>
        <w:t> </w:t>
      </w:r>
      <w:r>
        <w:rPr/>
        <w:t>Pro-Vice</w:t>
      </w:r>
      <w:r>
        <w:rPr>
          <w:spacing w:val="-6"/>
        </w:rPr>
        <w:t> </w:t>
      </w:r>
      <w:r>
        <w:rPr/>
        <w:t>Chancellor</w:t>
      </w:r>
      <w:r>
        <w:rPr>
          <w:spacing w:val="-3"/>
        </w:rPr>
        <w:t> </w:t>
      </w:r>
      <w:r>
        <w:rPr/>
        <w:t>(Student</w:t>
      </w:r>
      <w:r>
        <w:rPr>
          <w:spacing w:val="-4"/>
        </w:rPr>
        <w:t> </w:t>
      </w:r>
      <w:r>
        <w:rPr/>
        <w:t>Experience)</w:t>
      </w:r>
      <w:r>
        <w:rPr>
          <w:spacing w:val="-5"/>
        </w:rPr>
        <w:t> </w:t>
      </w:r>
      <w:r>
        <w:rPr/>
        <w:t>&amp;</w:t>
      </w:r>
      <w:r>
        <w:rPr>
          <w:spacing w:val="-6"/>
        </w:rPr>
        <w:t> </w:t>
      </w:r>
      <w:r>
        <w:rPr/>
        <w:t>Academic</w:t>
      </w:r>
      <w:r>
        <w:rPr>
          <w:spacing w:val="-4"/>
        </w:rPr>
        <w:t> </w:t>
      </w:r>
      <w:r>
        <w:rPr/>
        <w:t>Registrar</w:t>
      </w:r>
      <w:r>
        <w:rPr>
          <w:spacing w:val="-5"/>
        </w:rPr>
        <w:t> </w:t>
      </w:r>
      <w:r>
        <w:rPr/>
        <w:t>introduced the report.</w:t>
      </w:r>
    </w:p>
    <w:p>
      <w:pPr>
        <w:pStyle w:val="BodyText"/>
        <w:spacing w:before="252"/>
        <w:ind w:left="662" w:right="736"/>
      </w:pPr>
      <w:r>
        <w:rPr/>
        <w:t>The Committee noted that Academic Board had considered the monitoring of all courses</w:t>
      </w:r>
      <w:r>
        <w:rPr>
          <w:spacing w:val="-3"/>
        </w:rPr>
        <w:t> </w:t>
      </w:r>
      <w:r>
        <w:rPr/>
        <w:t>and</w:t>
      </w:r>
      <w:r>
        <w:rPr>
          <w:spacing w:val="-4"/>
        </w:rPr>
        <w:t> </w:t>
      </w:r>
      <w:r>
        <w:rPr/>
        <w:t>that</w:t>
      </w:r>
      <w:r>
        <w:rPr>
          <w:spacing w:val="-2"/>
        </w:rPr>
        <w:t> </w:t>
      </w:r>
      <w:r>
        <w:rPr/>
        <w:t>the</w:t>
      </w:r>
      <w:r>
        <w:rPr>
          <w:spacing w:val="-4"/>
        </w:rPr>
        <w:t> </w:t>
      </w:r>
      <w:r>
        <w:rPr/>
        <w:t>report</w:t>
      </w:r>
      <w:r>
        <w:rPr>
          <w:spacing w:val="-2"/>
        </w:rPr>
        <w:t> </w:t>
      </w:r>
      <w:r>
        <w:rPr/>
        <w:t>of</w:t>
      </w:r>
      <w:r>
        <w:rPr>
          <w:spacing w:val="-2"/>
        </w:rPr>
        <w:t> </w:t>
      </w:r>
      <w:r>
        <w:rPr/>
        <w:t>the</w:t>
      </w:r>
      <w:r>
        <w:rPr>
          <w:spacing w:val="-4"/>
        </w:rPr>
        <w:t> </w:t>
      </w:r>
      <w:r>
        <w:rPr/>
        <w:t>outcomes</w:t>
      </w:r>
      <w:r>
        <w:rPr>
          <w:spacing w:val="-4"/>
        </w:rPr>
        <w:t> </w:t>
      </w:r>
      <w:r>
        <w:rPr/>
        <w:t>was</w:t>
      </w:r>
      <w:r>
        <w:rPr>
          <w:spacing w:val="-4"/>
        </w:rPr>
        <w:t> </w:t>
      </w:r>
      <w:r>
        <w:rPr/>
        <w:t>now</w:t>
      </w:r>
      <w:r>
        <w:rPr>
          <w:spacing w:val="-2"/>
        </w:rPr>
        <w:t> </w:t>
      </w:r>
      <w:r>
        <w:rPr/>
        <w:t>presented</w:t>
      </w:r>
      <w:r>
        <w:rPr>
          <w:spacing w:val="-4"/>
        </w:rPr>
        <w:t> </w:t>
      </w:r>
      <w:r>
        <w:rPr/>
        <w:t>to</w:t>
      </w:r>
      <w:r>
        <w:rPr>
          <w:spacing w:val="-2"/>
        </w:rPr>
        <w:t> </w:t>
      </w:r>
      <w:r>
        <w:rPr/>
        <w:t>Audit</w:t>
      </w:r>
      <w:r>
        <w:rPr>
          <w:spacing w:val="-2"/>
        </w:rPr>
        <w:t> </w:t>
      </w:r>
      <w:r>
        <w:rPr/>
        <w:t>and</w:t>
      </w:r>
      <w:r>
        <w:rPr>
          <w:spacing w:val="-2"/>
        </w:rPr>
        <w:t> </w:t>
      </w:r>
      <w:r>
        <w:rPr/>
        <w:t>Risk Committee. The Committee was satisfied with the assurance given to all courses by Academic Board.</w:t>
      </w:r>
    </w:p>
    <w:p>
      <w:pPr>
        <w:pStyle w:val="BodyText"/>
        <w:spacing w:before="252"/>
        <w:ind w:left="662" w:right="736"/>
      </w:pPr>
      <w:r>
        <w:rPr/>
        <w:t>The</w:t>
      </w:r>
      <w:r>
        <w:rPr>
          <w:spacing w:val="-2"/>
        </w:rPr>
        <w:t> </w:t>
      </w:r>
      <w:r>
        <w:rPr/>
        <w:t>Committee</w:t>
      </w:r>
      <w:r>
        <w:rPr>
          <w:spacing w:val="-4"/>
        </w:rPr>
        <w:t> </w:t>
      </w:r>
      <w:r>
        <w:rPr/>
        <w:t>noted</w:t>
      </w:r>
      <w:r>
        <w:rPr>
          <w:spacing w:val="-6"/>
        </w:rPr>
        <w:t> </w:t>
      </w:r>
      <w:r>
        <w:rPr/>
        <w:t>the</w:t>
      </w:r>
      <w:r>
        <w:rPr>
          <w:spacing w:val="-2"/>
        </w:rPr>
        <w:t> </w:t>
      </w:r>
      <w:r>
        <w:rPr/>
        <w:t>wide</w:t>
      </w:r>
      <w:r>
        <w:rPr>
          <w:spacing w:val="-1"/>
        </w:rPr>
        <w:t> </w:t>
      </w:r>
      <w:r>
        <w:rPr/>
        <w:t>range</w:t>
      </w:r>
      <w:r>
        <w:rPr>
          <w:spacing w:val="-4"/>
        </w:rPr>
        <w:t> </w:t>
      </w:r>
      <w:r>
        <w:rPr/>
        <w:t>of</w:t>
      </w:r>
      <w:r>
        <w:rPr>
          <w:spacing w:val="-2"/>
        </w:rPr>
        <w:t> </w:t>
      </w:r>
      <w:r>
        <w:rPr/>
        <w:t>data</w:t>
      </w:r>
      <w:r>
        <w:rPr>
          <w:spacing w:val="-4"/>
        </w:rPr>
        <w:t> </w:t>
      </w:r>
      <w:r>
        <w:rPr/>
        <w:t>presented</w:t>
      </w:r>
      <w:r>
        <w:rPr>
          <w:spacing w:val="-2"/>
        </w:rPr>
        <w:t> </w:t>
      </w:r>
      <w:r>
        <w:rPr/>
        <w:t>in</w:t>
      </w:r>
      <w:r>
        <w:rPr>
          <w:spacing w:val="-4"/>
        </w:rPr>
        <w:t> </w:t>
      </w:r>
      <w:r>
        <w:rPr/>
        <w:t>the</w:t>
      </w:r>
      <w:r>
        <w:rPr>
          <w:spacing w:val="-4"/>
        </w:rPr>
        <w:t> </w:t>
      </w:r>
      <w:r>
        <w:rPr/>
        <w:t>paper</w:t>
      </w:r>
      <w:r>
        <w:rPr>
          <w:spacing w:val="-3"/>
        </w:rPr>
        <w:t> </w:t>
      </w:r>
      <w:r>
        <w:rPr/>
        <w:t>and</w:t>
      </w:r>
      <w:r>
        <w:rPr>
          <w:spacing w:val="-4"/>
        </w:rPr>
        <w:t> </w:t>
      </w:r>
      <w:r>
        <w:rPr/>
        <w:t>agreed that the key metrics were the nine continuation, completion and progression metrics that underpinned the Office for Students (OfS) annual monitoring of compliance with the conditions relating to quality and standards (B Conditions).</w:t>
      </w:r>
    </w:p>
    <w:p>
      <w:pPr>
        <w:pStyle w:val="BodyText"/>
        <w:spacing w:before="1"/>
        <w:ind w:left="662" w:right="739"/>
      </w:pPr>
      <w:r>
        <w:rPr/>
        <w:t>It was agreed</w:t>
      </w:r>
      <w:r>
        <w:rPr>
          <w:spacing w:val="-2"/>
        </w:rPr>
        <w:t> </w:t>
      </w:r>
      <w:r>
        <w:rPr/>
        <w:t>that it was</w:t>
      </w:r>
      <w:r>
        <w:rPr>
          <w:spacing w:val="-4"/>
        </w:rPr>
        <w:t> </w:t>
      </w:r>
      <w:r>
        <w:rPr/>
        <w:t>appropriate</w:t>
      </w:r>
      <w:r>
        <w:rPr>
          <w:spacing w:val="-2"/>
        </w:rPr>
        <w:t> </w:t>
      </w:r>
      <w:r>
        <w:rPr/>
        <w:t>to</w:t>
      </w:r>
      <w:r>
        <w:rPr>
          <w:spacing w:val="-2"/>
        </w:rPr>
        <w:t> </w:t>
      </w:r>
      <w:r>
        <w:rPr/>
        <w:t>present all of this data</w:t>
      </w:r>
      <w:r>
        <w:rPr>
          <w:spacing w:val="-2"/>
        </w:rPr>
        <w:t> </w:t>
      </w:r>
      <w:r>
        <w:rPr/>
        <w:t>on an</w:t>
      </w:r>
      <w:r>
        <w:rPr>
          <w:spacing w:val="-2"/>
        </w:rPr>
        <w:t> </w:t>
      </w:r>
      <w:r>
        <w:rPr/>
        <w:t>annual basis but</w:t>
      </w:r>
      <w:r>
        <w:rPr>
          <w:spacing w:val="-3"/>
        </w:rPr>
        <w:t> </w:t>
      </w:r>
      <w:r>
        <w:rPr/>
        <w:t>that</w:t>
      </w:r>
      <w:r>
        <w:rPr>
          <w:spacing w:val="-2"/>
        </w:rPr>
        <w:t> </w:t>
      </w:r>
      <w:r>
        <w:rPr/>
        <w:t>it would</w:t>
      </w:r>
      <w:r>
        <w:rPr>
          <w:spacing w:val="-2"/>
        </w:rPr>
        <w:t> </w:t>
      </w:r>
      <w:r>
        <w:rPr/>
        <w:t>be</w:t>
      </w:r>
      <w:r>
        <w:rPr>
          <w:spacing w:val="-4"/>
        </w:rPr>
        <w:t> </w:t>
      </w:r>
      <w:r>
        <w:rPr/>
        <w:t>helpful</w:t>
      </w:r>
      <w:r>
        <w:rPr>
          <w:spacing w:val="-2"/>
        </w:rPr>
        <w:t> </w:t>
      </w:r>
      <w:r>
        <w:rPr/>
        <w:t>if a</w:t>
      </w:r>
      <w:r>
        <w:rPr>
          <w:spacing w:val="-4"/>
        </w:rPr>
        <w:t> </w:t>
      </w:r>
      <w:r>
        <w:rPr/>
        <w:t>version</w:t>
      </w:r>
      <w:r>
        <w:rPr>
          <w:spacing w:val="-2"/>
        </w:rPr>
        <w:t> </w:t>
      </w:r>
      <w:r>
        <w:rPr/>
        <w:t>of</w:t>
      </w:r>
      <w:r>
        <w:rPr>
          <w:spacing w:val="-3"/>
        </w:rPr>
        <w:t> </w:t>
      </w:r>
      <w:r>
        <w:rPr/>
        <w:t>the</w:t>
      </w:r>
      <w:r>
        <w:rPr>
          <w:spacing w:val="-4"/>
        </w:rPr>
        <w:t> </w:t>
      </w:r>
      <w:r>
        <w:rPr/>
        <w:t>presentation</w:t>
      </w:r>
      <w:r>
        <w:rPr>
          <w:spacing w:val="-4"/>
        </w:rPr>
        <w:t> </w:t>
      </w:r>
      <w:r>
        <w:rPr/>
        <w:t>that</w:t>
      </w:r>
      <w:r>
        <w:rPr>
          <w:spacing w:val="-2"/>
        </w:rPr>
        <w:t> </w:t>
      </w:r>
      <w:r>
        <w:rPr/>
        <w:t>was</w:t>
      </w:r>
      <w:r>
        <w:rPr>
          <w:spacing w:val="-4"/>
        </w:rPr>
        <w:t> </w:t>
      </w:r>
      <w:r>
        <w:rPr/>
        <w:t>received</w:t>
      </w:r>
      <w:r>
        <w:rPr>
          <w:spacing w:val="-2"/>
        </w:rPr>
        <w:t> </w:t>
      </w:r>
      <w:r>
        <w:rPr/>
        <w:t>in</w:t>
      </w:r>
      <w:r>
        <w:rPr>
          <w:spacing w:val="-2"/>
        </w:rPr>
        <w:t> </w:t>
      </w:r>
      <w:r>
        <w:rPr/>
        <w:t>the Autumn term could be provided each year. This should also be provided as part</w:t>
      </w:r>
      <w:r>
        <w:rPr/>
        <w:t> of all new governor inductions.</w:t>
      </w:r>
    </w:p>
    <w:p>
      <w:pPr>
        <w:pStyle w:val="Heading2"/>
        <w:spacing w:line="240" w:lineRule="auto" w:before="1"/>
        <w:ind w:right="706"/>
        <w:jc w:val="right"/>
      </w:pPr>
      <w:r>
        <w:rPr>
          <w:spacing w:val="-4"/>
        </w:rPr>
        <w:t>Clerk</w:t>
      </w:r>
    </w:p>
    <w:p>
      <w:pPr>
        <w:pStyle w:val="BodyText"/>
        <w:rPr>
          <w:b/>
        </w:rPr>
      </w:pPr>
    </w:p>
    <w:p>
      <w:pPr>
        <w:pStyle w:val="BodyText"/>
        <w:rPr>
          <w:b/>
        </w:rPr>
      </w:pPr>
    </w:p>
    <w:p>
      <w:pPr>
        <w:pStyle w:val="BodyText"/>
        <w:rPr>
          <w:b/>
        </w:rPr>
      </w:pPr>
    </w:p>
    <w:p>
      <w:pPr>
        <w:pStyle w:val="BodyText"/>
        <w:spacing w:before="144"/>
        <w:rPr>
          <w:b/>
        </w:rPr>
      </w:pPr>
    </w:p>
    <w:p>
      <w:pPr>
        <w:pStyle w:val="BodyText"/>
        <w:ind w:right="117"/>
        <w:jc w:val="right"/>
      </w:pPr>
      <w:r>
        <w:rPr>
          <w:spacing w:val="-10"/>
        </w:rPr>
        <w:t>1</w:t>
      </w:r>
    </w:p>
    <w:p>
      <w:pPr>
        <w:spacing w:after="0"/>
        <w:jc w:val="right"/>
        <w:sectPr>
          <w:type w:val="continuous"/>
          <w:pgSz w:w="12240" w:h="15840"/>
          <w:pgMar w:top="460" w:bottom="280" w:left="1580" w:right="1320"/>
        </w:sectPr>
      </w:pPr>
    </w:p>
    <w:p>
      <w:pPr>
        <w:pStyle w:val="BodyText"/>
        <w:spacing w:before="126"/>
        <w:ind w:left="661" w:right="736"/>
      </w:pPr>
      <w:r>
        <w:rPr/>
        <w:t>An</w:t>
      </w:r>
      <w:r>
        <w:rPr>
          <w:spacing w:val="-2"/>
        </w:rPr>
        <w:t> </w:t>
      </w:r>
      <w:r>
        <w:rPr/>
        <w:t>update</w:t>
      </w:r>
      <w:r>
        <w:rPr>
          <w:spacing w:val="-4"/>
        </w:rPr>
        <w:t> </w:t>
      </w:r>
      <w:r>
        <w:rPr/>
        <w:t>to</w:t>
      </w:r>
      <w:r>
        <w:rPr>
          <w:spacing w:val="-4"/>
        </w:rPr>
        <w:t> </w:t>
      </w:r>
      <w:r>
        <w:rPr/>
        <w:t>the</w:t>
      </w:r>
      <w:r>
        <w:rPr>
          <w:spacing w:val="-4"/>
        </w:rPr>
        <w:t> </w:t>
      </w:r>
      <w:r>
        <w:rPr/>
        <w:t>OfS</w:t>
      </w:r>
      <w:r>
        <w:rPr>
          <w:spacing w:val="-2"/>
        </w:rPr>
        <w:t> </w:t>
      </w:r>
      <w:r>
        <w:rPr/>
        <w:t>B3</w:t>
      </w:r>
      <w:r>
        <w:rPr>
          <w:spacing w:val="-6"/>
        </w:rPr>
        <w:t> </w:t>
      </w:r>
      <w:r>
        <w:rPr/>
        <w:t>monitoring</w:t>
      </w:r>
      <w:r>
        <w:rPr>
          <w:spacing w:val="-4"/>
        </w:rPr>
        <w:t> </w:t>
      </w:r>
      <w:r>
        <w:rPr/>
        <w:t>data</w:t>
      </w:r>
      <w:r>
        <w:rPr>
          <w:spacing w:val="-4"/>
        </w:rPr>
        <w:t> </w:t>
      </w:r>
      <w:r>
        <w:rPr/>
        <w:t>would</w:t>
      </w:r>
      <w:r>
        <w:rPr>
          <w:spacing w:val="-2"/>
        </w:rPr>
        <w:t> </w:t>
      </w:r>
      <w:r>
        <w:rPr/>
        <w:t>be</w:t>
      </w:r>
      <w:r>
        <w:rPr>
          <w:spacing w:val="-2"/>
        </w:rPr>
        <w:t> </w:t>
      </w:r>
      <w:r>
        <w:rPr/>
        <w:t>presented</w:t>
      </w:r>
      <w:r>
        <w:rPr>
          <w:spacing w:val="-4"/>
        </w:rPr>
        <w:t> </w:t>
      </w:r>
      <w:r>
        <w:rPr/>
        <w:t>to</w:t>
      </w:r>
      <w:r>
        <w:rPr>
          <w:spacing w:val="-2"/>
        </w:rPr>
        <w:t> </w:t>
      </w:r>
      <w:r>
        <w:rPr/>
        <w:t>a</w:t>
      </w:r>
      <w:r>
        <w:rPr>
          <w:spacing w:val="-4"/>
        </w:rPr>
        <w:t> </w:t>
      </w:r>
      <w:r>
        <w:rPr/>
        <w:t>future</w:t>
      </w:r>
      <w:r>
        <w:rPr>
          <w:spacing w:val="-4"/>
        </w:rPr>
        <w:t> </w:t>
      </w:r>
      <w:r>
        <w:rPr/>
        <w:t>meeting once these were released by the OfS. The internal auditors would forward any examples of good practice on data presentation to audit committees</w:t>
      </w:r>
      <w:r>
        <w:rPr>
          <w:spacing w:val="40"/>
        </w:rPr>
        <w:t> </w:t>
      </w:r>
      <w:r>
        <w:rPr/>
        <w:t>in line with approaches taken towards academic assurance across the sector.</w:t>
      </w:r>
    </w:p>
    <w:p>
      <w:pPr>
        <w:pStyle w:val="Heading2"/>
        <w:spacing w:line="251" w:lineRule="exact"/>
        <w:ind w:left="5046"/>
      </w:pPr>
      <w:r>
        <w:rPr/>
        <w:t>Internal</w:t>
      </w:r>
      <w:r>
        <w:rPr>
          <w:spacing w:val="-5"/>
        </w:rPr>
        <w:t> </w:t>
      </w:r>
      <w:r>
        <w:rPr/>
        <w:t>Auditors</w:t>
      </w:r>
      <w:r>
        <w:rPr>
          <w:spacing w:val="-5"/>
        </w:rPr>
        <w:t> </w:t>
      </w:r>
      <w:r>
        <w:rPr/>
        <w:t>–</w:t>
      </w:r>
      <w:r>
        <w:rPr>
          <w:spacing w:val="-5"/>
        </w:rPr>
        <w:t> </w:t>
      </w:r>
      <w:r>
        <w:rPr/>
        <w:t>Scrutton</w:t>
      </w:r>
      <w:r>
        <w:rPr>
          <w:spacing w:val="-4"/>
        </w:rPr>
        <w:t> </w:t>
      </w:r>
      <w:r>
        <w:rPr>
          <w:spacing w:val="-2"/>
        </w:rPr>
        <w:t>Bland</w:t>
      </w:r>
    </w:p>
    <w:p>
      <w:pPr>
        <w:pStyle w:val="BodyText"/>
        <w:rPr>
          <w:b/>
        </w:rPr>
      </w:pPr>
    </w:p>
    <w:p>
      <w:pPr>
        <w:pStyle w:val="BodyText"/>
        <w:ind w:left="661" w:right="736"/>
      </w:pPr>
      <w:r>
        <w:rPr/>
        <w:t>The Committee agreed that a briefing document explaining the expectations placed</w:t>
      </w:r>
      <w:r>
        <w:rPr>
          <w:spacing w:val="-1"/>
        </w:rPr>
        <w:t> </w:t>
      </w:r>
      <w:r>
        <w:rPr/>
        <w:t>on</w:t>
      </w:r>
      <w:r>
        <w:rPr>
          <w:spacing w:val="-2"/>
        </w:rPr>
        <w:t> </w:t>
      </w:r>
      <w:r>
        <w:rPr/>
        <w:t>Audit</w:t>
      </w:r>
      <w:r>
        <w:rPr>
          <w:spacing w:val="-2"/>
        </w:rPr>
        <w:t> </w:t>
      </w:r>
      <w:r>
        <w:rPr/>
        <w:t>and</w:t>
      </w:r>
      <w:r>
        <w:rPr>
          <w:spacing w:val="-2"/>
        </w:rPr>
        <w:t> </w:t>
      </w:r>
      <w:r>
        <w:rPr/>
        <w:t>Risk</w:t>
      </w:r>
      <w:r>
        <w:rPr>
          <w:spacing w:val="-4"/>
        </w:rPr>
        <w:t> </w:t>
      </w:r>
      <w:r>
        <w:rPr/>
        <w:t>Committees</w:t>
      </w:r>
      <w:r>
        <w:rPr>
          <w:spacing w:val="-3"/>
        </w:rPr>
        <w:t> </w:t>
      </w:r>
      <w:r>
        <w:rPr/>
        <w:t>by</w:t>
      </w:r>
      <w:r>
        <w:rPr>
          <w:spacing w:val="-4"/>
        </w:rPr>
        <w:t> </w:t>
      </w:r>
      <w:r>
        <w:rPr/>
        <w:t>the</w:t>
      </w:r>
      <w:r>
        <w:rPr>
          <w:spacing w:val="-4"/>
        </w:rPr>
        <w:t> </w:t>
      </w:r>
      <w:r>
        <w:rPr/>
        <w:t>HE</w:t>
      </w:r>
      <w:r>
        <w:rPr>
          <w:spacing w:val="-4"/>
        </w:rPr>
        <w:t> </w:t>
      </w:r>
      <w:r>
        <w:rPr/>
        <w:t>Code</w:t>
      </w:r>
      <w:r>
        <w:rPr>
          <w:spacing w:val="-2"/>
        </w:rPr>
        <w:t> </w:t>
      </w:r>
      <w:r>
        <w:rPr/>
        <w:t>of</w:t>
      </w:r>
      <w:r>
        <w:rPr>
          <w:spacing w:val="-3"/>
        </w:rPr>
        <w:t> </w:t>
      </w:r>
      <w:r>
        <w:rPr/>
        <w:t>Governance</w:t>
      </w:r>
      <w:r>
        <w:rPr>
          <w:spacing w:val="-4"/>
        </w:rPr>
        <w:t> </w:t>
      </w:r>
      <w:r>
        <w:rPr/>
        <w:t>in</w:t>
      </w:r>
      <w:r>
        <w:rPr>
          <w:spacing w:val="-2"/>
        </w:rPr>
        <w:t> </w:t>
      </w:r>
      <w:r>
        <w:rPr/>
        <w:t>the</w:t>
      </w:r>
      <w:r>
        <w:rPr>
          <w:spacing w:val="-2"/>
        </w:rPr>
        <w:t> </w:t>
      </w:r>
      <w:r>
        <w:rPr/>
        <w:t>area of academic governance and how these can be discharged should be presented at a future meeting.</w:t>
      </w:r>
    </w:p>
    <w:p>
      <w:pPr>
        <w:pStyle w:val="Heading2"/>
        <w:spacing w:line="240" w:lineRule="auto" w:before="1"/>
        <w:ind w:left="1927"/>
      </w:pPr>
      <w:r>
        <w:rPr/>
        <w:t>Pro-Vice</w:t>
      </w:r>
      <w:r>
        <w:rPr>
          <w:spacing w:val="-10"/>
        </w:rPr>
        <w:t> </w:t>
      </w:r>
      <w:r>
        <w:rPr/>
        <w:t>Chancellor</w:t>
      </w:r>
      <w:r>
        <w:rPr>
          <w:spacing w:val="-6"/>
        </w:rPr>
        <w:t> </w:t>
      </w:r>
      <w:r>
        <w:rPr/>
        <w:t>(Student</w:t>
      </w:r>
      <w:r>
        <w:rPr>
          <w:spacing w:val="-4"/>
        </w:rPr>
        <w:t> </w:t>
      </w:r>
      <w:r>
        <w:rPr/>
        <w:t>Experience)</w:t>
      </w:r>
      <w:r>
        <w:rPr>
          <w:spacing w:val="-7"/>
        </w:rPr>
        <w:t> </w:t>
      </w:r>
      <w:r>
        <w:rPr/>
        <w:t>&amp;</w:t>
      </w:r>
      <w:r>
        <w:rPr>
          <w:spacing w:val="-8"/>
        </w:rPr>
        <w:t> </w:t>
      </w:r>
      <w:r>
        <w:rPr/>
        <w:t>Academic</w:t>
      </w:r>
      <w:r>
        <w:rPr>
          <w:spacing w:val="-7"/>
        </w:rPr>
        <w:t> </w:t>
      </w:r>
      <w:r>
        <w:rPr>
          <w:spacing w:val="-2"/>
        </w:rPr>
        <w:t>Registrar</w:t>
      </w:r>
    </w:p>
    <w:p>
      <w:pPr>
        <w:pStyle w:val="BodyText"/>
        <w:rPr>
          <w:b/>
        </w:rPr>
      </w:pPr>
    </w:p>
    <w:p>
      <w:pPr>
        <w:pStyle w:val="BodyText"/>
        <w:ind w:left="662" w:right="736"/>
      </w:pPr>
      <w:r>
        <w:rPr/>
        <w:t>The Committee noted that this discussion was important to its purposes and therefore</w:t>
      </w:r>
      <w:r>
        <w:rPr>
          <w:spacing w:val="-5"/>
        </w:rPr>
        <w:t> </w:t>
      </w:r>
      <w:r>
        <w:rPr/>
        <w:t>reclassified</w:t>
      </w:r>
      <w:r>
        <w:rPr>
          <w:spacing w:val="-5"/>
        </w:rPr>
        <w:t> </w:t>
      </w:r>
      <w:r>
        <w:rPr/>
        <w:t>academic</w:t>
      </w:r>
      <w:r>
        <w:rPr>
          <w:spacing w:val="-2"/>
        </w:rPr>
        <w:t> </w:t>
      </w:r>
      <w:r>
        <w:rPr/>
        <w:t>governance</w:t>
      </w:r>
      <w:r>
        <w:rPr>
          <w:spacing w:val="-3"/>
        </w:rPr>
        <w:t> </w:t>
      </w:r>
      <w:r>
        <w:rPr/>
        <w:t>and</w:t>
      </w:r>
      <w:r>
        <w:rPr>
          <w:spacing w:val="-7"/>
        </w:rPr>
        <w:t> </w:t>
      </w:r>
      <w:r>
        <w:rPr/>
        <w:t>assurance</w:t>
      </w:r>
      <w:r>
        <w:rPr>
          <w:spacing w:val="-4"/>
        </w:rPr>
        <w:t> </w:t>
      </w:r>
      <w:r>
        <w:rPr/>
        <w:t>as</w:t>
      </w:r>
      <w:r>
        <w:rPr>
          <w:spacing w:val="-2"/>
        </w:rPr>
        <w:t> </w:t>
      </w:r>
      <w:r>
        <w:rPr/>
        <w:t>an</w:t>
      </w:r>
      <w:r>
        <w:rPr>
          <w:spacing w:val="-5"/>
        </w:rPr>
        <w:t> </w:t>
      </w:r>
      <w:r>
        <w:rPr/>
        <w:t>area</w:t>
      </w:r>
      <w:r>
        <w:rPr>
          <w:spacing w:val="-5"/>
        </w:rPr>
        <w:t> </w:t>
      </w:r>
      <w:r>
        <w:rPr/>
        <w:t>of</w:t>
      </w:r>
      <w:r>
        <w:rPr>
          <w:spacing w:val="-6"/>
        </w:rPr>
        <w:t> </w:t>
      </w:r>
      <w:r>
        <w:rPr/>
        <w:t>high </w:t>
      </w:r>
      <w:r>
        <w:rPr>
          <w:spacing w:val="-2"/>
        </w:rPr>
        <w:t>importance.</w:t>
      </w:r>
    </w:p>
    <w:p>
      <w:pPr>
        <w:pStyle w:val="Heading2"/>
        <w:numPr>
          <w:ilvl w:val="1"/>
          <w:numId w:val="1"/>
        </w:numPr>
        <w:tabs>
          <w:tab w:pos="1111" w:val="left" w:leader="none"/>
        </w:tabs>
        <w:spacing w:line="240" w:lineRule="auto" w:before="252" w:after="0"/>
        <w:ind w:left="1111" w:right="0" w:hanging="449"/>
        <w:jc w:val="left"/>
      </w:pPr>
      <w:r>
        <w:rPr/>
        <w:t>Statutory</w:t>
      </w:r>
      <w:r>
        <w:rPr>
          <w:spacing w:val="-7"/>
        </w:rPr>
        <w:t> </w:t>
      </w:r>
      <w:r>
        <w:rPr/>
        <w:t>and</w:t>
      </w:r>
      <w:r>
        <w:rPr>
          <w:spacing w:val="-7"/>
        </w:rPr>
        <w:t> </w:t>
      </w:r>
      <w:r>
        <w:rPr/>
        <w:t>Regulatory</w:t>
      </w:r>
      <w:r>
        <w:rPr>
          <w:spacing w:val="-6"/>
        </w:rPr>
        <w:t> </w:t>
      </w:r>
      <w:r>
        <w:rPr>
          <w:spacing w:val="-2"/>
        </w:rPr>
        <w:t>Reports</w:t>
      </w:r>
    </w:p>
    <w:p>
      <w:pPr>
        <w:pStyle w:val="BodyText"/>
        <w:spacing w:before="1"/>
        <w:ind w:left="662"/>
      </w:pPr>
      <w:r>
        <w:rPr/>
        <w:t>The</w:t>
      </w:r>
      <w:r>
        <w:rPr>
          <w:spacing w:val="-7"/>
        </w:rPr>
        <w:t> </w:t>
      </w:r>
      <w:r>
        <w:rPr/>
        <w:t>Director</w:t>
      </w:r>
      <w:r>
        <w:rPr>
          <w:spacing w:val="-2"/>
        </w:rPr>
        <w:t> </w:t>
      </w:r>
      <w:r>
        <w:rPr/>
        <w:t>of</w:t>
      </w:r>
      <w:r>
        <w:rPr>
          <w:spacing w:val="-3"/>
        </w:rPr>
        <w:t> </w:t>
      </w:r>
      <w:r>
        <w:rPr/>
        <w:t>Finance</w:t>
      </w:r>
      <w:r>
        <w:rPr>
          <w:spacing w:val="-8"/>
        </w:rPr>
        <w:t> </w:t>
      </w:r>
      <w:r>
        <w:rPr/>
        <w:t>and</w:t>
      </w:r>
      <w:r>
        <w:rPr>
          <w:spacing w:val="-5"/>
        </w:rPr>
        <w:t> </w:t>
      </w:r>
      <w:r>
        <w:rPr/>
        <w:t>Planning</w:t>
      </w:r>
      <w:r>
        <w:rPr>
          <w:spacing w:val="-4"/>
        </w:rPr>
        <w:t> </w:t>
      </w:r>
      <w:r>
        <w:rPr/>
        <w:t>introduced</w:t>
      </w:r>
      <w:r>
        <w:rPr>
          <w:spacing w:val="-8"/>
        </w:rPr>
        <w:t> </w:t>
      </w:r>
      <w:r>
        <w:rPr/>
        <w:t>the</w:t>
      </w:r>
      <w:r>
        <w:rPr>
          <w:spacing w:val="-5"/>
        </w:rPr>
        <w:t> </w:t>
      </w:r>
      <w:r>
        <w:rPr>
          <w:spacing w:val="-2"/>
        </w:rPr>
        <w:t>report.</w:t>
      </w:r>
    </w:p>
    <w:p>
      <w:pPr>
        <w:pStyle w:val="BodyText"/>
      </w:pPr>
    </w:p>
    <w:p>
      <w:pPr>
        <w:pStyle w:val="BodyText"/>
        <w:ind w:left="662" w:right="736"/>
      </w:pPr>
      <w:r>
        <w:rPr/>
        <w:t>Data Futures would replace the previous HESA data return, and the Committee noted</w:t>
      </w:r>
      <w:r>
        <w:rPr>
          <w:spacing w:val="-4"/>
        </w:rPr>
        <w:t> </w:t>
      </w:r>
      <w:r>
        <w:rPr/>
        <w:t>that</w:t>
      </w:r>
      <w:r>
        <w:rPr>
          <w:spacing w:val="-2"/>
        </w:rPr>
        <w:t> </w:t>
      </w:r>
      <w:r>
        <w:rPr/>
        <w:t>this</w:t>
      </w:r>
      <w:r>
        <w:rPr>
          <w:spacing w:val="-4"/>
        </w:rPr>
        <w:t> </w:t>
      </w:r>
      <w:r>
        <w:rPr/>
        <w:t>would</w:t>
      </w:r>
      <w:r>
        <w:rPr>
          <w:spacing w:val="-2"/>
        </w:rPr>
        <w:t> </w:t>
      </w:r>
      <w:r>
        <w:rPr/>
        <w:t>be</w:t>
      </w:r>
      <w:r>
        <w:rPr>
          <w:spacing w:val="-4"/>
        </w:rPr>
        <w:t> </w:t>
      </w:r>
      <w:r>
        <w:rPr/>
        <w:t>a</w:t>
      </w:r>
      <w:r>
        <w:rPr>
          <w:spacing w:val="-2"/>
        </w:rPr>
        <w:t> </w:t>
      </w:r>
      <w:r>
        <w:rPr/>
        <w:t>return</w:t>
      </w:r>
      <w:r>
        <w:rPr>
          <w:spacing w:val="-4"/>
        </w:rPr>
        <w:t> </w:t>
      </w:r>
      <w:r>
        <w:rPr/>
        <w:t>that would</w:t>
      </w:r>
      <w:r>
        <w:rPr>
          <w:spacing w:val="-4"/>
        </w:rPr>
        <w:t> </w:t>
      </w:r>
      <w:r>
        <w:rPr/>
        <w:t>require</w:t>
      </w:r>
      <w:r>
        <w:rPr>
          <w:spacing w:val="-2"/>
        </w:rPr>
        <w:t> </w:t>
      </w:r>
      <w:r>
        <w:rPr/>
        <w:t>internal</w:t>
      </w:r>
      <w:r>
        <w:rPr>
          <w:spacing w:val="-1"/>
        </w:rPr>
        <w:t> </w:t>
      </w:r>
      <w:r>
        <w:rPr/>
        <w:t>audit in</w:t>
      </w:r>
      <w:r>
        <w:rPr>
          <w:spacing w:val="-4"/>
        </w:rPr>
        <w:t> </w:t>
      </w:r>
      <w:r>
        <w:rPr/>
        <w:t>future</w:t>
      </w:r>
      <w:r>
        <w:rPr>
          <w:spacing w:val="-4"/>
        </w:rPr>
        <w:t> </w:t>
      </w:r>
      <w:r>
        <w:rPr/>
        <w:t>years.</w:t>
      </w:r>
    </w:p>
    <w:p>
      <w:pPr>
        <w:pStyle w:val="BodyText"/>
      </w:pPr>
    </w:p>
    <w:p>
      <w:pPr>
        <w:pStyle w:val="BodyText"/>
        <w:ind w:left="662" w:right="736"/>
      </w:pPr>
      <w:r>
        <w:rPr/>
        <w:t>The Committee agreed that statutory and regulatory reports would be reviewed annually</w:t>
      </w:r>
      <w:r>
        <w:rPr>
          <w:spacing w:val="-2"/>
        </w:rPr>
        <w:t> </w:t>
      </w:r>
      <w:r>
        <w:rPr/>
        <w:t>to</w:t>
      </w:r>
      <w:r>
        <w:rPr>
          <w:spacing w:val="-3"/>
        </w:rPr>
        <w:t> </w:t>
      </w:r>
      <w:r>
        <w:rPr/>
        <w:t>identify</w:t>
      </w:r>
      <w:r>
        <w:rPr>
          <w:spacing w:val="-2"/>
        </w:rPr>
        <w:t> </w:t>
      </w:r>
      <w:r>
        <w:rPr/>
        <w:t>potential</w:t>
      </w:r>
      <w:r>
        <w:rPr>
          <w:spacing w:val="-3"/>
        </w:rPr>
        <w:t> </w:t>
      </w:r>
      <w:r>
        <w:rPr/>
        <w:t>new</w:t>
      </w:r>
      <w:r>
        <w:rPr>
          <w:spacing w:val="-3"/>
        </w:rPr>
        <w:t> </w:t>
      </w:r>
      <w:r>
        <w:rPr/>
        <w:t>areas</w:t>
      </w:r>
      <w:r>
        <w:rPr>
          <w:spacing w:val="-5"/>
        </w:rPr>
        <w:t> </w:t>
      </w:r>
      <w:r>
        <w:rPr/>
        <w:t>for</w:t>
      </w:r>
      <w:r>
        <w:rPr>
          <w:spacing w:val="-1"/>
        </w:rPr>
        <w:t> </w:t>
      </w:r>
      <w:r>
        <w:rPr/>
        <w:t>auditing,</w:t>
      </w:r>
      <w:r>
        <w:rPr>
          <w:spacing w:val="-1"/>
        </w:rPr>
        <w:t> </w:t>
      </w:r>
      <w:r>
        <w:rPr/>
        <w:t>and</w:t>
      </w:r>
      <w:r>
        <w:rPr>
          <w:spacing w:val="-5"/>
        </w:rPr>
        <w:t> </w:t>
      </w:r>
      <w:r>
        <w:rPr/>
        <w:t>this</w:t>
      </w:r>
      <w:r>
        <w:rPr>
          <w:spacing w:val="-5"/>
        </w:rPr>
        <w:t> </w:t>
      </w:r>
      <w:r>
        <w:rPr/>
        <w:t>should</w:t>
      </w:r>
      <w:r>
        <w:rPr>
          <w:spacing w:val="-3"/>
        </w:rPr>
        <w:t> </w:t>
      </w:r>
      <w:r>
        <w:rPr/>
        <w:t>be</w:t>
      </w:r>
      <w:r>
        <w:rPr>
          <w:spacing w:val="-3"/>
        </w:rPr>
        <w:t> </w:t>
      </w:r>
      <w:r>
        <w:rPr/>
        <w:t>added</w:t>
      </w:r>
      <w:r>
        <w:rPr>
          <w:spacing w:val="-3"/>
        </w:rPr>
        <w:t> </w:t>
      </w:r>
      <w:r>
        <w:rPr/>
        <w:t>to the cycle of business for the committee.</w:t>
      </w:r>
    </w:p>
    <w:p>
      <w:pPr>
        <w:pStyle w:val="Heading2"/>
        <w:ind w:right="709"/>
        <w:jc w:val="right"/>
      </w:pPr>
      <w:r>
        <w:rPr>
          <w:spacing w:val="-4"/>
        </w:rPr>
        <w:t>Clerk</w:t>
      </w:r>
    </w:p>
    <w:p>
      <w:pPr>
        <w:pStyle w:val="BodyText"/>
        <w:rPr>
          <w:b/>
        </w:rPr>
      </w:pPr>
    </w:p>
    <w:p>
      <w:pPr>
        <w:pStyle w:val="BodyText"/>
        <w:ind w:left="662" w:right="736"/>
      </w:pPr>
      <w:r>
        <w:rPr/>
        <w:t>The</w:t>
      </w:r>
      <w:r>
        <w:rPr>
          <w:spacing w:val="-2"/>
        </w:rPr>
        <w:t> </w:t>
      </w:r>
      <w:r>
        <w:rPr/>
        <w:t>Committee</w:t>
      </w:r>
      <w:r>
        <w:rPr>
          <w:spacing w:val="-4"/>
        </w:rPr>
        <w:t> </w:t>
      </w:r>
      <w:r>
        <w:rPr/>
        <w:t>noted</w:t>
      </w:r>
      <w:r>
        <w:rPr>
          <w:spacing w:val="-6"/>
        </w:rPr>
        <w:t> </w:t>
      </w:r>
      <w:r>
        <w:rPr/>
        <w:t>that</w:t>
      </w:r>
      <w:r>
        <w:rPr>
          <w:spacing w:val="-3"/>
        </w:rPr>
        <w:t> </w:t>
      </w:r>
      <w:r>
        <w:rPr/>
        <w:t>the</w:t>
      </w:r>
      <w:r>
        <w:rPr>
          <w:spacing w:val="-2"/>
        </w:rPr>
        <w:t> </w:t>
      </w:r>
      <w:r>
        <w:rPr/>
        <w:t>HESA</w:t>
      </w:r>
      <w:r>
        <w:rPr>
          <w:spacing w:val="-2"/>
        </w:rPr>
        <w:t> </w:t>
      </w:r>
      <w:r>
        <w:rPr/>
        <w:t>data</w:t>
      </w:r>
      <w:r>
        <w:rPr>
          <w:spacing w:val="-4"/>
        </w:rPr>
        <w:t> </w:t>
      </w:r>
      <w:r>
        <w:rPr/>
        <w:t>return</w:t>
      </w:r>
      <w:r>
        <w:rPr>
          <w:spacing w:val="-4"/>
        </w:rPr>
        <w:t> </w:t>
      </w:r>
      <w:r>
        <w:rPr/>
        <w:t>for</w:t>
      </w:r>
      <w:r>
        <w:rPr>
          <w:spacing w:val="-3"/>
        </w:rPr>
        <w:t> </w:t>
      </w:r>
      <w:r>
        <w:rPr/>
        <w:t>staff</w:t>
      </w:r>
      <w:r>
        <w:rPr>
          <w:spacing w:val="-2"/>
        </w:rPr>
        <w:t> </w:t>
      </w:r>
      <w:r>
        <w:rPr/>
        <w:t>should</w:t>
      </w:r>
      <w:r>
        <w:rPr>
          <w:spacing w:val="-2"/>
        </w:rPr>
        <w:t> </w:t>
      </w:r>
      <w:r>
        <w:rPr/>
        <w:t>also</w:t>
      </w:r>
      <w:r>
        <w:rPr>
          <w:spacing w:val="-4"/>
        </w:rPr>
        <w:t> </w:t>
      </w:r>
      <w:r>
        <w:rPr/>
        <w:t>be</w:t>
      </w:r>
      <w:r>
        <w:rPr>
          <w:spacing w:val="-2"/>
        </w:rPr>
        <w:t> </w:t>
      </w:r>
      <w:r>
        <w:rPr/>
        <w:t>overseen by the committee, especially due to its role in league table data.</w:t>
      </w:r>
    </w:p>
    <w:p>
      <w:pPr>
        <w:pStyle w:val="Heading2"/>
        <w:spacing w:line="240" w:lineRule="auto"/>
        <w:ind w:left="5179"/>
      </w:pPr>
      <w:r>
        <w:rPr/>
        <w:t>Director</w:t>
      </w:r>
      <w:r>
        <w:rPr>
          <w:spacing w:val="-5"/>
        </w:rPr>
        <w:t> </w:t>
      </w:r>
      <w:r>
        <w:rPr/>
        <w:t>of</w:t>
      </w:r>
      <w:r>
        <w:rPr>
          <w:spacing w:val="-5"/>
        </w:rPr>
        <w:t> </w:t>
      </w:r>
      <w:r>
        <w:rPr/>
        <w:t>Finance</w:t>
      </w:r>
      <w:r>
        <w:rPr>
          <w:spacing w:val="-4"/>
        </w:rPr>
        <w:t> </w:t>
      </w:r>
      <w:r>
        <w:rPr/>
        <w:t>and</w:t>
      </w:r>
      <w:r>
        <w:rPr>
          <w:spacing w:val="-3"/>
        </w:rPr>
        <w:t> </w:t>
      </w:r>
      <w:r>
        <w:rPr>
          <w:spacing w:val="-2"/>
        </w:rPr>
        <w:t>Planning</w:t>
      </w:r>
    </w:p>
    <w:p>
      <w:pPr>
        <w:pStyle w:val="ListParagraph"/>
        <w:numPr>
          <w:ilvl w:val="1"/>
          <w:numId w:val="1"/>
        </w:numPr>
        <w:tabs>
          <w:tab w:pos="1111" w:val="left" w:leader="none"/>
        </w:tabs>
        <w:spacing w:line="240" w:lineRule="auto" w:before="251" w:after="0"/>
        <w:ind w:left="1111" w:right="0" w:hanging="449"/>
        <w:jc w:val="left"/>
        <w:rPr>
          <w:b/>
          <w:sz w:val="22"/>
        </w:rPr>
      </w:pPr>
      <w:r>
        <w:rPr>
          <w:b/>
          <w:sz w:val="22"/>
        </w:rPr>
        <w:t>UK</w:t>
      </w:r>
      <w:r>
        <w:rPr>
          <w:b/>
          <w:spacing w:val="-4"/>
          <w:sz w:val="22"/>
        </w:rPr>
        <w:t> </w:t>
      </w:r>
      <w:r>
        <w:rPr>
          <w:b/>
          <w:sz w:val="22"/>
        </w:rPr>
        <w:t>GDPR</w:t>
      </w:r>
      <w:r>
        <w:rPr>
          <w:b/>
          <w:spacing w:val="-6"/>
          <w:sz w:val="22"/>
        </w:rPr>
        <w:t> </w:t>
      </w:r>
      <w:r>
        <w:rPr>
          <w:b/>
          <w:sz w:val="22"/>
        </w:rPr>
        <w:t>Annual</w:t>
      </w:r>
      <w:r>
        <w:rPr>
          <w:b/>
          <w:spacing w:val="-4"/>
          <w:sz w:val="22"/>
        </w:rPr>
        <w:t> </w:t>
      </w:r>
      <w:r>
        <w:rPr>
          <w:b/>
          <w:sz w:val="22"/>
        </w:rPr>
        <w:t>Monitoring</w:t>
      </w:r>
      <w:r>
        <w:rPr>
          <w:b/>
          <w:spacing w:val="-5"/>
          <w:sz w:val="22"/>
        </w:rPr>
        <w:t> </w:t>
      </w:r>
      <w:r>
        <w:rPr>
          <w:b/>
          <w:spacing w:val="-2"/>
          <w:sz w:val="22"/>
        </w:rPr>
        <w:t>Report</w:t>
      </w:r>
    </w:p>
    <w:p>
      <w:pPr>
        <w:pStyle w:val="BodyText"/>
        <w:spacing w:before="2"/>
        <w:ind w:left="688" w:right="969"/>
      </w:pPr>
      <w:r>
        <w:rPr/>
        <w:t>The</w:t>
      </w:r>
      <w:r>
        <w:rPr>
          <w:spacing w:val="-5"/>
        </w:rPr>
        <w:t> </w:t>
      </w:r>
      <w:r>
        <w:rPr/>
        <w:t>Pro-Vice</w:t>
      </w:r>
      <w:r>
        <w:rPr>
          <w:spacing w:val="-7"/>
        </w:rPr>
        <w:t> </w:t>
      </w:r>
      <w:r>
        <w:rPr/>
        <w:t>Chancellor</w:t>
      </w:r>
      <w:r>
        <w:rPr>
          <w:spacing w:val="-3"/>
        </w:rPr>
        <w:t> </w:t>
      </w:r>
      <w:r>
        <w:rPr/>
        <w:t>(Student</w:t>
      </w:r>
      <w:r>
        <w:rPr>
          <w:spacing w:val="-5"/>
        </w:rPr>
        <w:t> </w:t>
      </w:r>
      <w:r>
        <w:rPr/>
        <w:t>Experience)</w:t>
      </w:r>
      <w:r>
        <w:rPr>
          <w:spacing w:val="-6"/>
        </w:rPr>
        <w:t> </w:t>
      </w:r>
      <w:r>
        <w:rPr/>
        <w:t>and</w:t>
      </w:r>
      <w:r>
        <w:rPr>
          <w:spacing w:val="-5"/>
        </w:rPr>
        <w:t> </w:t>
      </w:r>
      <w:r>
        <w:rPr/>
        <w:t>Academic</w:t>
      </w:r>
      <w:r>
        <w:rPr>
          <w:spacing w:val="-7"/>
        </w:rPr>
        <w:t> </w:t>
      </w:r>
      <w:r>
        <w:rPr/>
        <w:t>Registrar introduced the report.</w:t>
      </w:r>
    </w:p>
    <w:p>
      <w:pPr>
        <w:pStyle w:val="BodyText"/>
        <w:spacing w:before="252"/>
        <w:ind w:left="688" w:right="969"/>
      </w:pPr>
      <w:r>
        <w:rPr/>
        <w:t>The</w:t>
      </w:r>
      <w:r>
        <w:rPr>
          <w:spacing w:val="-3"/>
        </w:rPr>
        <w:t> </w:t>
      </w:r>
      <w:r>
        <w:rPr/>
        <w:t>Committee</w:t>
      </w:r>
      <w:r>
        <w:rPr>
          <w:spacing w:val="-5"/>
        </w:rPr>
        <w:t> </w:t>
      </w:r>
      <w:r>
        <w:rPr/>
        <w:t>noted</w:t>
      </w:r>
      <w:r>
        <w:rPr>
          <w:spacing w:val="-7"/>
        </w:rPr>
        <w:t> </w:t>
      </w:r>
      <w:r>
        <w:rPr/>
        <w:t>the</w:t>
      </w:r>
      <w:r>
        <w:rPr>
          <w:spacing w:val="-3"/>
        </w:rPr>
        <w:t> </w:t>
      </w:r>
      <w:r>
        <w:rPr/>
        <w:t>progress</w:t>
      </w:r>
      <w:r>
        <w:rPr>
          <w:spacing w:val="-5"/>
        </w:rPr>
        <w:t> </w:t>
      </w:r>
      <w:r>
        <w:rPr/>
        <w:t>made</w:t>
      </w:r>
      <w:r>
        <w:rPr>
          <w:spacing w:val="-5"/>
        </w:rPr>
        <w:t> </w:t>
      </w:r>
      <w:r>
        <w:rPr/>
        <w:t>in</w:t>
      </w:r>
      <w:r>
        <w:rPr>
          <w:spacing w:val="-3"/>
        </w:rPr>
        <w:t> </w:t>
      </w:r>
      <w:r>
        <w:rPr/>
        <w:t>getting</w:t>
      </w:r>
      <w:r>
        <w:rPr>
          <w:spacing w:val="-3"/>
        </w:rPr>
        <w:t> </w:t>
      </w:r>
      <w:r>
        <w:rPr/>
        <w:t>staff</w:t>
      </w:r>
      <w:r>
        <w:rPr>
          <w:spacing w:val="-3"/>
        </w:rPr>
        <w:t> </w:t>
      </w:r>
      <w:r>
        <w:rPr/>
        <w:t>trained</w:t>
      </w:r>
      <w:r>
        <w:rPr>
          <w:spacing w:val="-3"/>
        </w:rPr>
        <w:t> </w:t>
      </w:r>
      <w:r>
        <w:rPr/>
        <w:t>on</w:t>
      </w:r>
      <w:r>
        <w:rPr>
          <w:spacing w:val="-5"/>
        </w:rPr>
        <w:t> </w:t>
      </w:r>
      <w:r>
        <w:rPr/>
        <w:t>GDPR.</w:t>
      </w:r>
      <w:r>
        <w:rPr>
          <w:spacing w:val="-1"/>
        </w:rPr>
        <w:t> </w:t>
      </w:r>
      <w:r>
        <w:rPr/>
        <w:t>The self-assessment undertaken against the ICO framework identified a number of areas for improvement, and the Committee noted that work was already underway in improving induction and refresher training, and securing new resources for data privacy impact assessments.</w:t>
      </w:r>
    </w:p>
    <w:p>
      <w:pPr>
        <w:pStyle w:val="BodyText"/>
        <w:spacing w:before="1"/>
      </w:pPr>
    </w:p>
    <w:p>
      <w:pPr>
        <w:pStyle w:val="BodyText"/>
        <w:ind w:left="688"/>
      </w:pPr>
      <w:r>
        <w:rPr/>
        <w:t>The</w:t>
      </w:r>
      <w:r>
        <w:rPr>
          <w:spacing w:val="-4"/>
        </w:rPr>
        <w:t> </w:t>
      </w:r>
      <w:r>
        <w:rPr/>
        <w:t>Committee</w:t>
      </w:r>
      <w:r>
        <w:rPr>
          <w:spacing w:val="-5"/>
        </w:rPr>
        <w:t> </w:t>
      </w:r>
      <w:r>
        <w:rPr/>
        <w:t>noted</w:t>
      </w:r>
      <w:r>
        <w:rPr>
          <w:spacing w:val="-7"/>
        </w:rPr>
        <w:t> </w:t>
      </w:r>
      <w:r>
        <w:rPr/>
        <w:t>that</w:t>
      </w:r>
      <w:r>
        <w:rPr>
          <w:spacing w:val="-3"/>
        </w:rPr>
        <w:t> </w:t>
      </w:r>
      <w:r>
        <w:rPr/>
        <w:t>there</w:t>
      </w:r>
      <w:r>
        <w:rPr>
          <w:spacing w:val="-5"/>
        </w:rPr>
        <w:t> </w:t>
      </w:r>
      <w:r>
        <w:rPr/>
        <w:t>had</w:t>
      </w:r>
      <w:r>
        <w:rPr>
          <w:spacing w:val="-4"/>
        </w:rPr>
        <w:t> </w:t>
      </w:r>
      <w:r>
        <w:rPr/>
        <w:t>been</w:t>
      </w:r>
      <w:r>
        <w:rPr>
          <w:spacing w:val="-5"/>
        </w:rPr>
        <w:t> </w:t>
      </w:r>
      <w:r>
        <w:rPr/>
        <w:t>no</w:t>
      </w:r>
      <w:r>
        <w:rPr>
          <w:spacing w:val="-5"/>
        </w:rPr>
        <w:t> </w:t>
      </w:r>
      <w:r>
        <w:rPr/>
        <w:t>significant</w:t>
      </w:r>
      <w:r>
        <w:rPr>
          <w:spacing w:val="-1"/>
        </w:rPr>
        <w:t> </w:t>
      </w:r>
      <w:r>
        <w:rPr>
          <w:spacing w:val="-2"/>
        </w:rPr>
        <w:t>breaches.</w:t>
      </w:r>
    </w:p>
    <w:p>
      <w:pPr>
        <w:pStyle w:val="Heading2"/>
        <w:spacing w:line="240" w:lineRule="auto" w:before="251"/>
        <w:ind w:left="688"/>
      </w:pPr>
      <w:r>
        <w:rPr/>
        <w:t>4.4.</w:t>
      </w:r>
      <w:r>
        <w:rPr>
          <w:spacing w:val="-8"/>
        </w:rPr>
        <w:t> </w:t>
      </w:r>
      <w:r>
        <w:rPr/>
        <w:t>UKVI</w:t>
      </w:r>
      <w:r>
        <w:rPr>
          <w:spacing w:val="-3"/>
        </w:rPr>
        <w:t> </w:t>
      </w:r>
      <w:r>
        <w:rPr/>
        <w:t>Basic</w:t>
      </w:r>
      <w:r>
        <w:rPr>
          <w:spacing w:val="-7"/>
        </w:rPr>
        <w:t> </w:t>
      </w:r>
      <w:r>
        <w:rPr/>
        <w:t>Compliance</w:t>
      </w:r>
      <w:r>
        <w:rPr>
          <w:spacing w:val="-4"/>
        </w:rPr>
        <w:t> </w:t>
      </w:r>
      <w:r>
        <w:rPr>
          <w:spacing w:val="-2"/>
        </w:rPr>
        <w:t>Assessment</w:t>
      </w:r>
    </w:p>
    <w:p>
      <w:pPr>
        <w:pStyle w:val="BodyText"/>
        <w:spacing w:before="1"/>
        <w:ind w:left="688"/>
      </w:pPr>
      <w:r>
        <w:rPr/>
        <w:t>The</w:t>
      </w:r>
      <w:r>
        <w:rPr>
          <w:spacing w:val="-4"/>
        </w:rPr>
        <w:t> </w:t>
      </w:r>
      <w:r>
        <w:rPr/>
        <w:t>Committee</w:t>
      </w:r>
      <w:r>
        <w:rPr>
          <w:spacing w:val="-5"/>
        </w:rPr>
        <w:t> </w:t>
      </w:r>
      <w:r>
        <w:rPr/>
        <w:t>noted</w:t>
      </w:r>
      <w:r>
        <w:rPr>
          <w:spacing w:val="-6"/>
        </w:rPr>
        <w:t> </w:t>
      </w:r>
      <w:r>
        <w:rPr/>
        <w:t>the</w:t>
      </w:r>
      <w:r>
        <w:rPr>
          <w:spacing w:val="-3"/>
        </w:rPr>
        <w:t> </w:t>
      </w:r>
      <w:r>
        <w:rPr>
          <w:spacing w:val="-2"/>
        </w:rPr>
        <w:t>report.</w:t>
      </w:r>
    </w:p>
    <w:p>
      <w:pPr>
        <w:pStyle w:val="BodyText"/>
      </w:pPr>
    </w:p>
    <w:p>
      <w:pPr>
        <w:pStyle w:val="Heading2"/>
        <w:spacing w:before="1"/>
        <w:ind w:left="688"/>
      </w:pPr>
      <w:r>
        <w:rPr/>
        <w:t>4.5.</w:t>
      </w:r>
      <w:r>
        <w:rPr>
          <w:spacing w:val="-6"/>
        </w:rPr>
        <w:t> </w:t>
      </w:r>
      <w:r>
        <w:rPr/>
        <w:t>CMA</w:t>
      </w:r>
      <w:r>
        <w:rPr>
          <w:spacing w:val="-4"/>
        </w:rPr>
        <w:t> </w:t>
      </w:r>
      <w:r>
        <w:rPr/>
        <w:t>Self-</w:t>
      </w:r>
      <w:r>
        <w:rPr>
          <w:spacing w:val="-2"/>
        </w:rPr>
        <w:t>Assessment</w:t>
      </w:r>
    </w:p>
    <w:p>
      <w:pPr>
        <w:pStyle w:val="BodyText"/>
        <w:ind w:left="688" w:right="736"/>
      </w:pPr>
      <w:r>
        <w:rPr/>
        <w:t>The Committee noted that the internal audit on CMA self-assessment had recently</w:t>
      </w:r>
      <w:r>
        <w:rPr>
          <w:spacing w:val="-5"/>
        </w:rPr>
        <w:t> </w:t>
      </w:r>
      <w:r>
        <w:rPr/>
        <w:t>been</w:t>
      </w:r>
      <w:r>
        <w:rPr>
          <w:spacing w:val="-3"/>
        </w:rPr>
        <w:t> </w:t>
      </w:r>
      <w:r>
        <w:rPr/>
        <w:t>completed.</w:t>
      </w:r>
      <w:r>
        <w:rPr>
          <w:spacing w:val="-2"/>
        </w:rPr>
        <w:t> </w:t>
      </w:r>
      <w:r>
        <w:rPr/>
        <w:t>The</w:t>
      </w:r>
      <w:r>
        <w:rPr>
          <w:spacing w:val="-5"/>
        </w:rPr>
        <w:t> </w:t>
      </w:r>
      <w:r>
        <w:rPr/>
        <w:t>self-assessment</w:t>
      </w:r>
      <w:r>
        <w:rPr>
          <w:spacing w:val="-4"/>
        </w:rPr>
        <w:t> </w:t>
      </w:r>
      <w:r>
        <w:rPr/>
        <w:t>was</w:t>
      </w:r>
      <w:r>
        <w:rPr>
          <w:spacing w:val="-2"/>
        </w:rPr>
        <w:t> </w:t>
      </w:r>
      <w:r>
        <w:rPr/>
        <w:t>presented</w:t>
      </w:r>
      <w:r>
        <w:rPr>
          <w:spacing w:val="-5"/>
        </w:rPr>
        <w:t> </w:t>
      </w:r>
      <w:r>
        <w:rPr/>
        <w:t>at</w:t>
      </w:r>
      <w:r>
        <w:rPr>
          <w:spacing w:val="-3"/>
        </w:rPr>
        <w:t> </w:t>
      </w:r>
      <w:r>
        <w:rPr/>
        <w:t>this</w:t>
      </w:r>
      <w:r>
        <w:rPr>
          <w:spacing w:val="-5"/>
        </w:rPr>
        <w:t> </w:t>
      </w:r>
      <w:r>
        <w:rPr/>
        <w:t>meeting</w:t>
      </w:r>
      <w:r>
        <w:rPr>
          <w:spacing w:val="-3"/>
        </w:rPr>
        <w:t> </w:t>
      </w:r>
      <w:r>
        <w:rPr/>
        <w:t>but would be updated with lead responsibilities for the June meeting in response to</w:t>
      </w:r>
    </w:p>
    <w:p>
      <w:pPr>
        <w:spacing w:after="0"/>
        <w:sectPr>
          <w:footerReference w:type="default" r:id="rId5"/>
          <w:pgSz w:w="12240" w:h="15840"/>
          <w:pgMar w:header="0" w:footer="599" w:top="1820" w:bottom="780" w:left="1580" w:right="1320"/>
          <w:pgNumType w:start="2"/>
        </w:sectPr>
      </w:pPr>
    </w:p>
    <w:p>
      <w:pPr>
        <w:pStyle w:val="BodyText"/>
        <w:spacing w:before="126"/>
        <w:ind w:left="687" w:right="736"/>
      </w:pPr>
      <w:r>
        <w:rPr/>
        <w:t>the</w:t>
      </w:r>
      <w:r>
        <w:rPr>
          <w:spacing w:val="-5"/>
        </w:rPr>
        <w:t> </w:t>
      </w:r>
      <w:r>
        <w:rPr/>
        <w:t>recommendation</w:t>
      </w:r>
      <w:r>
        <w:rPr>
          <w:spacing w:val="-3"/>
        </w:rPr>
        <w:t> </w:t>
      </w:r>
      <w:r>
        <w:rPr/>
        <w:t>from</w:t>
      </w:r>
      <w:r>
        <w:rPr>
          <w:spacing w:val="-4"/>
        </w:rPr>
        <w:t> </w:t>
      </w:r>
      <w:r>
        <w:rPr/>
        <w:t>the</w:t>
      </w:r>
      <w:r>
        <w:rPr>
          <w:spacing w:val="-5"/>
        </w:rPr>
        <w:t> </w:t>
      </w:r>
      <w:r>
        <w:rPr/>
        <w:t>Internal</w:t>
      </w:r>
      <w:r>
        <w:rPr>
          <w:spacing w:val="-3"/>
        </w:rPr>
        <w:t> </w:t>
      </w:r>
      <w:r>
        <w:rPr/>
        <w:t>Auditors.</w:t>
      </w:r>
      <w:r>
        <w:rPr>
          <w:spacing w:val="-6"/>
        </w:rPr>
        <w:t> </w:t>
      </w:r>
      <w:r>
        <w:rPr/>
        <w:t>There</w:t>
      </w:r>
      <w:r>
        <w:rPr>
          <w:spacing w:val="-3"/>
        </w:rPr>
        <w:t> </w:t>
      </w:r>
      <w:r>
        <w:rPr/>
        <w:t>were</w:t>
      </w:r>
      <w:r>
        <w:rPr>
          <w:spacing w:val="-5"/>
        </w:rPr>
        <w:t> </w:t>
      </w:r>
      <w:r>
        <w:rPr/>
        <w:t>two</w:t>
      </w:r>
      <w:r>
        <w:rPr>
          <w:spacing w:val="-5"/>
        </w:rPr>
        <w:t> </w:t>
      </w:r>
      <w:r>
        <w:rPr/>
        <w:t>amber</w:t>
      </w:r>
      <w:r>
        <w:rPr>
          <w:spacing w:val="-1"/>
        </w:rPr>
        <w:t> </w:t>
      </w:r>
      <w:r>
        <w:rPr/>
        <w:t>areas identified where website navigation required improvement.</w:t>
      </w:r>
    </w:p>
    <w:p>
      <w:pPr>
        <w:pStyle w:val="BodyText"/>
        <w:spacing w:before="252"/>
        <w:ind w:left="687"/>
      </w:pPr>
      <w:r>
        <w:rPr/>
        <w:t>The</w:t>
      </w:r>
      <w:r>
        <w:rPr>
          <w:spacing w:val="-4"/>
        </w:rPr>
        <w:t> </w:t>
      </w:r>
      <w:r>
        <w:rPr/>
        <w:t>Committee</w:t>
      </w:r>
      <w:r>
        <w:rPr>
          <w:spacing w:val="-5"/>
        </w:rPr>
        <w:t> </w:t>
      </w:r>
      <w:r>
        <w:rPr/>
        <w:t>noted</w:t>
      </w:r>
      <w:r>
        <w:rPr>
          <w:spacing w:val="-6"/>
        </w:rPr>
        <w:t> </w:t>
      </w:r>
      <w:r>
        <w:rPr/>
        <w:t>the</w:t>
      </w:r>
      <w:r>
        <w:rPr>
          <w:spacing w:val="-3"/>
        </w:rPr>
        <w:t> </w:t>
      </w:r>
      <w:r>
        <w:rPr>
          <w:spacing w:val="-2"/>
        </w:rPr>
        <w:t>report.</w:t>
      </w:r>
    </w:p>
    <w:p>
      <w:pPr>
        <w:pStyle w:val="BodyText"/>
        <w:spacing w:before="1"/>
      </w:pPr>
    </w:p>
    <w:p>
      <w:pPr>
        <w:pStyle w:val="Heading1"/>
        <w:numPr>
          <w:ilvl w:val="0"/>
          <w:numId w:val="1"/>
        </w:numPr>
        <w:tabs>
          <w:tab w:pos="687" w:val="left" w:leader="none"/>
        </w:tabs>
        <w:spacing w:line="252" w:lineRule="exact" w:before="0" w:after="0"/>
        <w:ind w:left="687" w:right="0" w:hanging="566"/>
        <w:jc w:val="left"/>
      </w:pPr>
      <w:bookmarkStart w:name="4. EXTERNAL AUDIT" w:id="5"/>
      <w:bookmarkEnd w:id="5"/>
      <w:r>
        <w:rPr>
          <w:b w:val="0"/>
        </w:rPr>
      </w:r>
      <w:r>
        <w:rPr/>
        <w:t>EXTERNAL</w:t>
      </w:r>
      <w:r>
        <w:rPr>
          <w:spacing w:val="-7"/>
        </w:rPr>
        <w:t> </w:t>
      </w:r>
      <w:r>
        <w:rPr>
          <w:spacing w:val="-2"/>
        </w:rPr>
        <w:t>AUDIT</w:t>
      </w:r>
    </w:p>
    <w:p>
      <w:pPr>
        <w:pStyle w:val="Heading2"/>
        <w:numPr>
          <w:ilvl w:val="1"/>
          <w:numId w:val="1"/>
        </w:numPr>
        <w:tabs>
          <w:tab w:pos="1115" w:val="left" w:leader="none"/>
        </w:tabs>
        <w:spacing w:line="252" w:lineRule="exact" w:before="0" w:after="0"/>
        <w:ind w:left="1115" w:right="0" w:hanging="428"/>
        <w:jc w:val="left"/>
      </w:pPr>
      <w:r>
        <w:rPr/>
        <w:t>US</w:t>
      </w:r>
      <w:r>
        <w:rPr>
          <w:spacing w:val="-7"/>
        </w:rPr>
        <w:t> </w:t>
      </w:r>
      <w:r>
        <w:rPr/>
        <w:t>Department</w:t>
      </w:r>
      <w:r>
        <w:rPr>
          <w:spacing w:val="-5"/>
        </w:rPr>
        <w:t> </w:t>
      </w:r>
      <w:r>
        <w:rPr/>
        <w:t>of</w:t>
      </w:r>
      <w:r>
        <w:rPr>
          <w:spacing w:val="-7"/>
        </w:rPr>
        <w:t> </w:t>
      </w:r>
      <w:r>
        <w:rPr/>
        <w:t>Education</w:t>
      </w:r>
      <w:r>
        <w:rPr>
          <w:spacing w:val="-5"/>
        </w:rPr>
        <w:t> </w:t>
      </w:r>
      <w:r>
        <w:rPr/>
        <w:t>Loan</w:t>
      </w:r>
      <w:r>
        <w:rPr>
          <w:spacing w:val="-6"/>
        </w:rPr>
        <w:t> </w:t>
      </w:r>
      <w:r>
        <w:rPr/>
        <w:t>Programme</w:t>
      </w:r>
      <w:r>
        <w:rPr>
          <w:spacing w:val="-6"/>
        </w:rPr>
        <w:t> </w:t>
      </w:r>
      <w:r>
        <w:rPr>
          <w:spacing w:val="-2"/>
        </w:rPr>
        <w:t>Review</w:t>
      </w:r>
    </w:p>
    <w:p>
      <w:pPr>
        <w:pStyle w:val="BodyText"/>
        <w:spacing w:before="1"/>
        <w:ind w:left="687"/>
      </w:pPr>
      <w:r>
        <w:rPr/>
        <w:t>The</w:t>
      </w:r>
      <w:r>
        <w:rPr>
          <w:spacing w:val="-7"/>
        </w:rPr>
        <w:t> </w:t>
      </w:r>
      <w:r>
        <w:rPr/>
        <w:t>Director</w:t>
      </w:r>
      <w:r>
        <w:rPr>
          <w:spacing w:val="-2"/>
        </w:rPr>
        <w:t> </w:t>
      </w:r>
      <w:r>
        <w:rPr/>
        <w:t>of</w:t>
      </w:r>
      <w:r>
        <w:rPr>
          <w:spacing w:val="-2"/>
        </w:rPr>
        <w:t> </w:t>
      </w:r>
      <w:r>
        <w:rPr/>
        <w:t>Finance</w:t>
      </w:r>
      <w:r>
        <w:rPr>
          <w:spacing w:val="-8"/>
        </w:rPr>
        <w:t> </w:t>
      </w:r>
      <w:r>
        <w:rPr/>
        <w:t>and</w:t>
      </w:r>
      <w:r>
        <w:rPr>
          <w:spacing w:val="-4"/>
        </w:rPr>
        <w:t> </w:t>
      </w:r>
      <w:r>
        <w:rPr/>
        <w:t>Planning</w:t>
      </w:r>
      <w:r>
        <w:rPr>
          <w:spacing w:val="-4"/>
        </w:rPr>
        <w:t> </w:t>
      </w:r>
      <w:r>
        <w:rPr/>
        <w:t>gave</w:t>
      </w:r>
      <w:r>
        <w:rPr>
          <w:spacing w:val="-4"/>
        </w:rPr>
        <w:t> </w:t>
      </w:r>
      <w:r>
        <w:rPr/>
        <w:t>a</w:t>
      </w:r>
      <w:r>
        <w:rPr>
          <w:spacing w:val="-5"/>
        </w:rPr>
        <w:t> </w:t>
      </w:r>
      <w:r>
        <w:rPr/>
        <w:t>verbal</w:t>
      </w:r>
      <w:r>
        <w:rPr>
          <w:spacing w:val="-4"/>
        </w:rPr>
        <w:t> </w:t>
      </w:r>
      <w:r>
        <w:rPr>
          <w:spacing w:val="-2"/>
        </w:rPr>
        <w:t>update.</w:t>
      </w:r>
    </w:p>
    <w:p>
      <w:pPr>
        <w:pStyle w:val="BodyText"/>
      </w:pPr>
    </w:p>
    <w:p>
      <w:pPr>
        <w:pStyle w:val="BodyText"/>
        <w:ind w:left="687" w:right="736"/>
      </w:pPr>
      <w:r>
        <w:rPr/>
        <w:t>The</w:t>
      </w:r>
      <w:r>
        <w:rPr>
          <w:spacing w:val="-3"/>
        </w:rPr>
        <w:t> </w:t>
      </w:r>
      <w:r>
        <w:rPr/>
        <w:t>Chair</w:t>
      </w:r>
      <w:r>
        <w:rPr>
          <w:spacing w:val="-1"/>
        </w:rPr>
        <w:t> </w:t>
      </w:r>
      <w:r>
        <w:rPr/>
        <w:t>of</w:t>
      </w:r>
      <w:r>
        <w:rPr>
          <w:spacing w:val="-4"/>
        </w:rPr>
        <w:t> </w:t>
      </w:r>
      <w:r>
        <w:rPr/>
        <w:t>the</w:t>
      </w:r>
      <w:r>
        <w:rPr>
          <w:spacing w:val="-3"/>
        </w:rPr>
        <w:t> </w:t>
      </w:r>
      <w:r>
        <w:rPr/>
        <w:t>Committee</w:t>
      </w:r>
      <w:r>
        <w:rPr>
          <w:spacing w:val="-3"/>
        </w:rPr>
        <w:t> </w:t>
      </w:r>
      <w:r>
        <w:rPr/>
        <w:t>approved</w:t>
      </w:r>
      <w:r>
        <w:rPr>
          <w:spacing w:val="-5"/>
        </w:rPr>
        <w:t> </w:t>
      </w:r>
      <w:r>
        <w:rPr/>
        <w:t>the</w:t>
      </w:r>
      <w:r>
        <w:rPr>
          <w:spacing w:val="-3"/>
        </w:rPr>
        <w:t> </w:t>
      </w:r>
      <w:r>
        <w:rPr/>
        <w:t>loan</w:t>
      </w:r>
      <w:r>
        <w:rPr>
          <w:spacing w:val="-5"/>
        </w:rPr>
        <w:t> </w:t>
      </w:r>
      <w:r>
        <w:rPr/>
        <w:t>report</w:t>
      </w:r>
      <w:r>
        <w:rPr>
          <w:spacing w:val="-4"/>
        </w:rPr>
        <w:t> </w:t>
      </w:r>
      <w:r>
        <w:rPr/>
        <w:t>via</w:t>
      </w:r>
      <w:r>
        <w:rPr>
          <w:spacing w:val="-3"/>
        </w:rPr>
        <w:t> </w:t>
      </w:r>
      <w:r>
        <w:rPr/>
        <w:t>email</w:t>
      </w:r>
      <w:r>
        <w:rPr>
          <w:spacing w:val="-3"/>
        </w:rPr>
        <w:t> </w:t>
      </w:r>
      <w:r>
        <w:rPr/>
        <w:t>following</w:t>
      </w:r>
      <w:r>
        <w:rPr>
          <w:spacing w:val="-3"/>
        </w:rPr>
        <w:t> </w:t>
      </w:r>
      <w:r>
        <w:rPr/>
        <w:t>approval of Committee members. The Committee approved the management letter of representation and assertion letter and noted the report.</w:t>
      </w:r>
    </w:p>
    <w:p>
      <w:pPr>
        <w:pStyle w:val="BodyText"/>
        <w:spacing w:before="252"/>
        <w:ind w:left="687" w:right="736"/>
      </w:pPr>
      <w:r>
        <w:rPr/>
        <w:t>The</w:t>
      </w:r>
      <w:r>
        <w:rPr>
          <w:spacing w:val="-3"/>
        </w:rPr>
        <w:t> </w:t>
      </w:r>
      <w:r>
        <w:rPr/>
        <w:t>Committee</w:t>
      </w:r>
      <w:r>
        <w:rPr>
          <w:spacing w:val="-4"/>
        </w:rPr>
        <w:t> </w:t>
      </w:r>
      <w:r>
        <w:rPr/>
        <w:t>noted</w:t>
      </w:r>
      <w:r>
        <w:rPr>
          <w:spacing w:val="-6"/>
        </w:rPr>
        <w:t> </w:t>
      </w:r>
      <w:r>
        <w:rPr/>
        <w:t>that</w:t>
      </w:r>
      <w:r>
        <w:rPr>
          <w:spacing w:val="-4"/>
        </w:rPr>
        <w:t> </w:t>
      </w:r>
      <w:r>
        <w:rPr/>
        <w:t>future</w:t>
      </w:r>
      <w:r>
        <w:rPr>
          <w:spacing w:val="-4"/>
        </w:rPr>
        <w:t> </w:t>
      </w:r>
      <w:r>
        <w:rPr/>
        <w:t>October</w:t>
      </w:r>
      <w:r>
        <w:rPr>
          <w:spacing w:val="-4"/>
        </w:rPr>
        <w:t> </w:t>
      </w:r>
      <w:r>
        <w:rPr/>
        <w:t>meetings</w:t>
      </w:r>
      <w:r>
        <w:rPr>
          <w:spacing w:val="-2"/>
        </w:rPr>
        <w:t> </w:t>
      </w:r>
      <w:r>
        <w:rPr/>
        <w:t>would</w:t>
      </w:r>
      <w:r>
        <w:rPr>
          <w:spacing w:val="-3"/>
        </w:rPr>
        <w:t> </w:t>
      </w:r>
      <w:r>
        <w:rPr/>
        <w:t>be</w:t>
      </w:r>
      <w:r>
        <w:rPr>
          <w:spacing w:val="-3"/>
        </w:rPr>
        <w:t> </w:t>
      </w:r>
      <w:r>
        <w:rPr/>
        <w:t>pushed</w:t>
      </w:r>
      <w:r>
        <w:rPr>
          <w:spacing w:val="-3"/>
        </w:rPr>
        <w:t> </w:t>
      </w:r>
      <w:r>
        <w:rPr/>
        <w:t>back</w:t>
      </w:r>
      <w:r>
        <w:rPr>
          <w:spacing w:val="-2"/>
        </w:rPr>
        <w:t> </w:t>
      </w:r>
      <w:r>
        <w:rPr/>
        <w:t>by</w:t>
      </w:r>
      <w:r>
        <w:rPr>
          <w:spacing w:val="-4"/>
        </w:rPr>
        <w:t> </w:t>
      </w:r>
      <w:r>
        <w:rPr/>
        <w:t>two weeks to allow for the review to be approved in the Autumn term.</w:t>
      </w:r>
    </w:p>
    <w:p>
      <w:pPr>
        <w:pStyle w:val="Heading1"/>
        <w:numPr>
          <w:ilvl w:val="0"/>
          <w:numId w:val="1"/>
        </w:numPr>
        <w:tabs>
          <w:tab w:pos="687" w:val="left" w:leader="none"/>
        </w:tabs>
        <w:spacing w:line="240" w:lineRule="auto" w:before="252" w:after="0"/>
        <w:ind w:left="687" w:right="0" w:hanging="566"/>
        <w:jc w:val="left"/>
      </w:pPr>
      <w:bookmarkStart w:name="5. INTERNAL AUDIT" w:id="6"/>
      <w:bookmarkEnd w:id="6"/>
      <w:r>
        <w:rPr>
          <w:b w:val="0"/>
        </w:rPr>
      </w:r>
      <w:r>
        <w:rPr/>
        <w:t>INTERNAL</w:t>
      </w:r>
      <w:r>
        <w:rPr>
          <w:spacing w:val="-10"/>
        </w:rPr>
        <w:t> </w:t>
      </w:r>
      <w:r>
        <w:rPr>
          <w:spacing w:val="-4"/>
        </w:rPr>
        <w:t>AUDIT</w:t>
      </w:r>
    </w:p>
    <w:p>
      <w:pPr>
        <w:pStyle w:val="Heading2"/>
        <w:numPr>
          <w:ilvl w:val="1"/>
          <w:numId w:val="1"/>
        </w:numPr>
        <w:tabs>
          <w:tab w:pos="1110" w:val="left" w:leader="none"/>
        </w:tabs>
        <w:spacing w:line="252" w:lineRule="exact" w:before="1" w:after="0"/>
        <w:ind w:left="1110" w:right="0" w:hanging="449"/>
        <w:jc w:val="left"/>
      </w:pPr>
      <w:r>
        <w:rPr/>
        <w:t>Internal</w:t>
      </w:r>
      <w:r>
        <w:rPr>
          <w:spacing w:val="-6"/>
        </w:rPr>
        <w:t> </w:t>
      </w:r>
      <w:r>
        <w:rPr/>
        <w:t>Audit</w:t>
      </w:r>
      <w:r>
        <w:rPr>
          <w:spacing w:val="-5"/>
        </w:rPr>
        <w:t> </w:t>
      </w:r>
      <w:r>
        <w:rPr/>
        <w:t>Progress</w:t>
      </w:r>
      <w:r>
        <w:rPr>
          <w:spacing w:val="-5"/>
        </w:rPr>
        <w:t> </w:t>
      </w:r>
      <w:r>
        <w:rPr>
          <w:spacing w:val="-2"/>
        </w:rPr>
        <w:t>Report</w:t>
      </w:r>
    </w:p>
    <w:p>
      <w:pPr>
        <w:pStyle w:val="BodyText"/>
        <w:ind w:left="661" w:right="736"/>
      </w:pPr>
      <w:r>
        <w:rPr/>
        <w:t>The</w:t>
      </w:r>
      <w:r>
        <w:rPr>
          <w:spacing w:val="-3"/>
        </w:rPr>
        <w:t> </w:t>
      </w:r>
      <w:r>
        <w:rPr/>
        <w:t>Committee</w:t>
      </w:r>
      <w:r>
        <w:rPr>
          <w:spacing w:val="-5"/>
        </w:rPr>
        <w:t> </w:t>
      </w:r>
      <w:r>
        <w:rPr/>
        <w:t>noted</w:t>
      </w:r>
      <w:r>
        <w:rPr>
          <w:spacing w:val="-7"/>
        </w:rPr>
        <w:t> </w:t>
      </w:r>
      <w:r>
        <w:rPr/>
        <w:t>that</w:t>
      </w:r>
      <w:r>
        <w:rPr>
          <w:spacing w:val="-4"/>
        </w:rPr>
        <w:t> </w:t>
      </w:r>
      <w:r>
        <w:rPr/>
        <w:t>five</w:t>
      </w:r>
      <w:r>
        <w:rPr>
          <w:spacing w:val="-3"/>
        </w:rPr>
        <w:t> </w:t>
      </w:r>
      <w:r>
        <w:rPr/>
        <w:t>audits</w:t>
      </w:r>
      <w:r>
        <w:rPr>
          <w:spacing w:val="-5"/>
        </w:rPr>
        <w:t> </w:t>
      </w:r>
      <w:r>
        <w:rPr/>
        <w:t>had</w:t>
      </w:r>
      <w:r>
        <w:rPr>
          <w:spacing w:val="-3"/>
        </w:rPr>
        <w:t> </w:t>
      </w:r>
      <w:r>
        <w:rPr/>
        <w:t>been</w:t>
      </w:r>
      <w:r>
        <w:rPr>
          <w:spacing w:val="-5"/>
        </w:rPr>
        <w:t> </w:t>
      </w:r>
      <w:r>
        <w:rPr/>
        <w:t>completed</w:t>
      </w:r>
      <w:r>
        <w:rPr>
          <w:spacing w:val="-2"/>
        </w:rPr>
        <w:t> </w:t>
      </w:r>
      <w:r>
        <w:rPr/>
        <w:t>including</w:t>
      </w:r>
      <w:r>
        <w:rPr>
          <w:spacing w:val="-5"/>
        </w:rPr>
        <w:t> </w:t>
      </w:r>
      <w:r>
        <w:rPr/>
        <w:t>the</w:t>
      </w:r>
      <w:r>
        <w:rPr>
          <w:spacing w:val="-3"/>
        </w:rPr>
        <w:t> </w:t>
      </w:r>
      <w:r>
        <w:rPr/>
        <w:t>CMA compliance audit. The Committee approved the progress to date.</w:t>
      </w:r>
    </w:p>
    <w:p>
      <w:pPr>
        <w:pStyle w:val="Heading2"/>
        <w:numPr>
          <w:ilvl w:val="1"/>
          <w:numId w:val="1"/>
        </w:numPr>
        <w:tabs>
          <w:tab w:pos="1110" w:val="left" w:leader="none"/>
        </w:tabs>
        <w:spacing w:line="240" w:lineRule="auto" w:before="252" w:after="0"/>
        <w:ind w:left="1110" w:right="0" w:hanging="449"/>
        <w:jc w:val="left"/>
      </w:pPr>
      <w:r>
        <w:rPr/>
        <w:t>Internal</w:t>
      </w:r>
      <w:r>
        <w:rPr>
          <w:spacing w:val="-9"/>
        </w:rPr>
        <w:t> </w:t>
      </w:r>
      <w:r>
        <w:rPr/>
        <w:t>Audit</w:t>
      </w:r>
      <w:r>
        <w:rPr>
          <w:spacing w:val="-6"/>
        </w:rPr>
        <w:t> </w:t>
      </w:r>
      <w:r>
        <w:rPr/>
        <w:t>Management</w:t>
      </w:r>
      <w:r>
        <w:rPr>
          <w:spacing w:val="-6"/>
        </w:rPr>
        <w:t> </w:t>
      </w:r>
      <w:r>
        <w:rPr>
          <w:spacing w:val="-2"/>
        </w:rPr>
        <w:t>Recommendations</w:t>
      </w:r>
    </w:p>
    <w:p>
      <w:pPr>
        <w:pStyle w:val="BodyText"/>
        <w:spacing w:before="1"/>
        <w:ind w:left="687"/>
      </w:pPr>
      <w:r>
        <w:rPr/>
        <w:t>The</w:t>
      </w:r>
      <w:r>
        <w:rPr>
          <w:spacing w:val="-7"/>
        </w:rPr>
        <w:t> </w:t>
      </w:r>
      <w:r>
        <w:rPr/>
        <w:t>Director</w:t>
      </w:r>
      <w:r>
        <w:rPr>
          <w:spacing w:val="-2"/>
        </w:rPr>
        <w:t> </w:t>
      </w:r>
      <w:r>
        <w:rPr/>
        <w:t>of</w:t>
      </w:r>
      <w:r>
        <w:rPr>
          <w:spacing w:val="-3"/>
        </w:rPr>
        <w:t> </w:t>
      </w:r>
      <w:r>
        <w:rPr/>
        <w:t>Finance</w:t>
      </w:r>
      <w:r>
        <w:rPr>
          <w:spacing w:val="-8"/>
        </w:rPr>
        <w:t> </w:t>
      </w:r>
      <w:r>
        <w:rPr/>
        <w:t>and</w:t>
      </w:r>
      <w:r>
        <w:rPr>
          <w:spacing w:val="-5"/>
        </w:rPr>
        <w:t> </w:t>
      </w:r>
      <w:r>
        <w:rPr/>
        <w:t>Planning</w:t>
      </w:r>
      <w:r>
        <w:rPr>
          <w:spacing w:val="-3"/>
        </w:rPr>
        <w:t> </w:t>
      </w:r>
      <w:r>
        <w:rPr/>
        <w:t>introduced</w:t>
      </w:r>
      <w:r>
        <w:rPr>
          <w:spacing w:val="-8"/>
        </w:rPr>
        <w:t> </w:t>
      </w:r>
      <w:r>
        <w:rPr/>
        <w:t>the</w:t>
      </w:r>
      <w:r>
        <w:rPr>
          <w:spacing w:val="-6"/>
        </w:rPr>
        <w:t> </w:t>
      </w:r>
      <w:r>
        <w:rPr>
          <w:spacing w:val="-2"/>
        </w:rPr>
        <w:t>report.</w:t>
      </w:r>
    </w:p>
    <w:p>
      <w:pPr>
        <w:pStyle w:val="BodyText"/>
        <w:spacing w:before="1"/>
      </w:pPr>
    </w:p>
    <w:p>
      <w:pPr>
        <w:pStyle w:val="BodyText"/>
        <w:ind w:left="687" w:right="443"/>
      </w:pPr>
      <w:r>
        <w:rPr/>
        <w:t>The Committee noted that there were no outstanding recommendations. The majority</w:t>
      </w:r>
      <w:r>
        <w:rPr>
          <w:spacing w:val="-4"/>
        </w:rPr>
        <w:t> </w:t>
      </w:r>
      <w:r>
        <w:rPr/>
        <w:t>were</w:t>
      </w:r>
      <w:r>
        <w:rPr>
          <w:spacing w:val="-4"/>
        </w:rPr>
        <w:t> </w:t>
      </w:r>
      <w:r>
        <w:rPr/>
        <w:t>closed</w:t>
      </w:r>
      <w:r>
        <w:rPr>
          <w:spacing w:val="-2"/>
        </w:rPr>
        <w:t> </w:t>
      </w:r>
      <w:r>
        <w:rPr/>
        <w:t>and</w:t>
      </w:r>
      <w:r>
        <w:rPr>
          <w:spacing w:val="-4"/>
        </w:rPr>
        <w:t> </w:t>
      </w:r>
      <w:r>
        <w:rPr/>
        <w:t>those</w:t>
      </w:r>
      <w:r>
        <w:rPr>
          <w:spacing w:val="-4"/>
        </w:rPr>
        <w:t> </w:t>
      </w:r>
      <w:r>
        <w:rPr/>
        <w:t>that were</w:t>
      </w:r>
      <w:r>
        <w:rPr>
          <w:spacing w:val="-2"/>
        </w:rPr>
        <w:t> </w:t>
      </w:r>
      <w:r>
        <w:rPr/>
        <w:t>still</w:t>
      </w:r>
      <w:r>
        <w:rPr>
          <w:spacing w:val="-2"/>
        </w:rPr>
        <w:t> </w:t>
      </w:r>
      <w:r>
        <w:rPr/>
        <w:t>open</w:t>
      </w:r>
      <w:r>
        <w:rPr>
          <w:spacing w:val="-2"/>
        </w:rPr>
        <w:t> </w:t>
      </w:r>
      <w:r>
        <w:rPr/>
        <w:t>were</w:t>
      </w:r>
      <w:r>
        <w:rPr>
          <w:spacing w:val="-2"/>
        </w:rPr>
        <w:t> </w:t>
      </w:r>
      <w:r>
        <w:rPr/>
        <w:t>due</w:t>
      </w:r>
      <w:r>
        <w:rPr>
          <w:spacing w:val="-4"/>
        </w:rPr>
        <w:t> </w:t>
      </w:r>
      <w:r>
        <w:rPr/>
        <w:t>to</w:t>
      </w:r>
      <w:r>
        <w:rPr>
          <w:spacing w:val="-6"/>
        </w:rPr>
        <w:t> </w:t>
      </w:r>
      <w:r>
        <w:rPr/>
        <w:t>the</w:t>
      </w:r>
      <w:r>
        <w:rPr>
          <w:spacing w:val="-2"/>
        </w:rPr>
        <w:t> </w:t>
      </w:r>
      <w:r>
        <w:rPr/>
        <w:t>nature</w:t>
      </w:r>
      <w:r>
        <w:rPr>
          <w:spacing w:val="-6"/>
        </w:rPr>
        <w:t> </w:t>
      </w:r>
      <w:r>
        <w:rPr/>
        <w:t>of</w:t>
      </w:r>
      <w:r>
        <w:rPr>
          <w:spacing w:val="-3"/>
        </w:rPr>
        <w:t> </w:t>
      </w:r>
      <w:r>
        <w:rPr/>
        <w:t>their end dates. The Committee would receive an interim report in June.</w:t>
      </w:r>
    </w:p>
    <w:p>
      <w:pPr>
        <w:pStyle w:val="BodyText"/>
        <w:spacing w:before="251"/>
        <w:ind w:left="687" w:right="736"/>
      </w:pPr>
      <w:r>
        <w:rPr/>
        <w:t>It</w:t>
      </w:r>
      <w:r>
        <w:rPr>
          <w:spacing w:val="-2"/>
        </w:rPr>
        <w:t> </w:t>
      </w:r>
      <w:r>
        <w:rPr/>
        <w:t>was</w:t>
      </w:r>
      <w:r>
        <w:rPr>
          <w:spacing w:val="-1"/>
        </w:rPr>
        <w:t> </w:t>
      </w:r>
      <w:r>
        <w:rPr/>
        <w:t>noted</w:t>
      </w:r>
      <w:r>
        <w:rPr>
          <w:spacing w:val="-4"/>
        </w:rPr>
        <w:t> </w:t>
      </w:r>
      <w:r>
        <w:rPr/>
        <w:t>that</w:t>
      </w:r>
      <w:r>
        <w:rPr>
          <w:spacing w:val="-2"/>
        </w:rPr>
        <w:t> </w:t>
      </w:r>
      <w:r>
        <w:rPr/>
        <w:t>a</w:t>
      </w:r>
      <w:r>
        <w:rPr>
          <w:spacing w:val="-2"/>
        </w:rPr>
        <w:t> </w:t>
      </w:r>
      <w:r>
        <w:rPr/>
        <w:t>link</w:t>
      </w:r>
      <w:r>
        <w:rPr>
          <w:spacing w:val="-4"/>
        </w:rPr>
        <w:t> </w:t>
      </w:r>
      <w:r>
        <w:rPr/>
        <w:t>to</w:t>
      </w:r>
      <w:r>
        <w:rPr>
          <w:spacing w:val="-4"/>
        </w:rPr>
        <w:t> </w:t>
      </w:r>
      <w:r>
        <w:rPr/>
        <w:t>the</w:t>
      </w:r>
      <w:r>
        <w:rPr>
          <w:spacing w:val="-4"/>
        </w:rPr>
        <w:t> </w:t>
      </w:r>
      <w:r>
        <w:rPr/>
        <w:t>audit action</w:t>
      </w:r>
      <w:r>
        <w:rPr>
          <w:spacing w:val="-4"/>
        </w:rPr>
        <w:t> </w:t>
      </w:r>
      <w:r>
        <w:rPr/>
        <w:t>tracker</w:t>
      </w:r>
      <w:r>
        <w:rPr>
          <w:spacing w:val="-5"/>
        </w:rPr>
        <w:t> </w:t>
      </w:r>
      <w:r>
        <w:rPr/>
        <w:t>would</w:t>
      </w:r>
      <w:r>
        <w:rPr>
          <w:spacing w:val="-2"/>
        </w:rPr>
        <w:t> </w:t>
      </w:r>
      <w:r>
        <w:rPr/>
        <w:t>be</w:t>
      </w:r>
      <w:r>
        <w:rPr>
          <w:spacing w:val="-2"/>
        </w:rPr>
        <w:t> </w:t>
      </w:r>
      <w:r>
        <w:rPr/>
        <w:t>sent</w:t>
      </w:r>
      <w:r>
        <w:rPr>
          <w:spacing w:val="-2"/>
        </w:rPr>
        <w:t> </w:t>
      </w:r>
      <w:r>
        <w:rPr/>
        <w:t>to</w:t>
      </w:r>
      <w:r>
        <w:rPr>
          <w:spacing w:val="-4"/>
        </w:rPr>
        <w:t> </w:t>
      </w:r>
      <w:r>
        <w:rPr/>
        <w:t>Committee members prior to each meeting in future.</w:t>
      </w:r>
    </w:p>
    <w:p>
      <w:pPr>
        <w:pStyle w:val="Heading2"/>
        <w:spacing w:line="240" w:lineRule="auto"/>
        <w:ind w:left="5177"/>
      </w:pPr>
      <w:r>
        <w:rPr/>
        <w:t>Director</w:t>
      </w:r>
      <w:r>
        <w:rPr>
          <w:spacing w:val="-5"/>
        </w:rPr>
        <w:t> </w:t>
      </w:r>
      <w:r>
        <w:rPr/>
        <w:t>of</w:t>
      </w:r>
      <w:r>
        <w:rPr>
          <w:spacing w:val="-5"/>
        </w:rPr>
        <w:t> </w:t>
      </w:r>
      <w:r>
        <w:rPr/>
        <w:t>Finance</w:t>
      </w:r>
      <w:r>
        <w:rPr>
          <w:spacing w:val="-4"/>
        </w:rPr>
        <w:t> </w:t>
      </w:r>
      <w:r>
        <w:rPr/>
        <w:t>and</w:t>
      </w:r>
      <w:r>
        <w:rPr>
          <w:spacing w:val="-3"/>
        </w:rPr>
        <w:t> </w:t>
      </w:r>
      <w:r>
        <w:rPr>
          <w:spacing w:val="-2"/>
        </w:rPr>
        <w:t>Planning</w:t>
      </w:r>
    </w:p>
    <w:p>
      <w:pPr>
        <w:pStyle w:val="BodyText"/>
        <w:spacing w:before="1"/>
        <w:rPr>
          <w:b/>
        </w:rPr>
      </w:pPr>
    </w:p>
    <w:p>
      <w:pPr>
        <w:pStyle w:val="ListParagraph"/>
        <w:numPr>
          <w:ilvl w:val="1"/>
          <w:numId w:val="1"/>
        </w:numPr>
        <w:tabs>
          <w:tab w:pos="1110" w:val="left" w:leader="none"/>
        </w:tabs>
        <w:spacing w:line="252" w:lineRule="exact" w:before="0" w:after="0"/>
        <w:ind w:left="1110" w:right="0" w:hanging="449"/>
        <w:jc w:val="left"/>
        <w:rPr>
          <w:b/>
          <w:sz w:val="22"/>
        </w:rPr>
      </w:pPr>
      <w:r>
        <w:rPr>
          <w:b/>
          <w:sz w:val="22"/>
        </w:rPr>
        <w:t>Budgetary</w:t>
      </w:r>
      <w:r>
        <w:rPr>
          <w:b/>
          <w:spacing w:val="-6"/>
          <w:sz w:val="22"/>
        </w:rPr>
        <w:t> </w:t>
      </w:r>
      <w:r>
        <w:rPr>
          <w:b/>
          <w:sz w:val="22"/>
        </w:rPr>
        <w:t>Control</w:t>
      </w:r>
      <w:r>
        <w:rPr>
          <w:b/>
          <w:spacing w:val="-6"/>
          <w:sz w:val="22"/>
        </w:rPr>
        <w:t> </w:t>
      </w:r>
      <w:r>
        <w:rPr>
          <w:b/>
          <w:sz w:val="22"/>
        </w:rPr>
        <w:t>and</w:t>
      </w:r>
      <w:r>
        <w:rPr>
          <w:b/>
          <w:spacing w:val="-8"/>
          <w:sz w:val="22"/>
        </w:rPr>
        <w:t> </w:t>
      </w:r>
      <w:r>
        <w:rPr>
          <w:b/>
          <w:sz w:val="22"/>
        </w:rPr>
        <w:t>Cashflow</w:t>
      </w:r>
      <w:r>
        <w:rPr>
          <w:b/>
          <w:spacing w:val="-3"/>
          <w:sz w:val="22"/>
        </w:rPr>
        <w:t> </w:t>
      </w:r>
      <w:r>
        <w:rPr>
          <w:b/>
          <w:spacing w:val="-2"/>
          <w:sz w:val="22"/>
        </w:rPr>
        <w:t>Report</w:t>
      </w:r>
    </w:p>
    <w:p>
      <w:pPr>
        <w:pStyle w:val="BodyText"/>
        <w:spacing w:line="480" w:lineRule="auto"/>
        <w:ind w:left="661" w:right="2271"/>
      </w:pPr>
      <w:r>
        <w:rPr/>
        <w:t>The</w:t>
      </w:r>
      <w:r>
        <w:rPr>
          <w:spacing w:val="-5"/>
        </w:rPr>
        <w:t> </w:t>
      </w:r>
      <w:r>
        <w:rPr/>
        <w:t>Internal</w:t>
      </w:r>
      <w:r>
        <w:rPr>
          <w:spacing w:val="-5"/>
        </w:rPr>
        <w:t> </w:t>
      </w:r>
      <w:r>
        <w:rPr/>
        <w:t>Auditor</w:t>
      </w:r>
      <w:r>
        <w:rPr>
          <w:spacing w:val="-5"/>
        </w:rPr>
        <w:t> </w:t>
      </w:r>
      <w:r>
        <w:rPr/>
        <w:t>from</w:t>
      </w:r>
      <w:r>
        <w:rPr>
          <w:spacing w:val="-5"/>
        </w:rPr>
        <w:t> </w:t>
      </w:r>
      <w:r>
        <w:rPr/>
        <w:t>Scrutton</w:t>
      </w:r>
      <w:r>
        <w:rPr>
          <w:spacing w:val="-6"/>
        </w:rPr>
        <w:t> </w:t>
      </w:r>
      <w:r>
        <w:rPr/>
        <w:t>Bland</w:t>
      </w:r>
      <w:r>
        <w:rPr>
          <w:spacing w:val="-5"/>
        </w:rPr>
        <w:t> </w:t>
      </w:r>
      <w:r>
        <w:rPr/>
        <w:t>introduced</w:t>
      </w:r>
      <w:r>
        <w:rPr>
          <w:spacing w:val="-5"/>
        </w:rPr>
        <w:t> </w:t>
      </w:r>
      <w:r>
        <w:rPr/>
        <w:t>the</w:t>
      </w:r>
      <w:r>
        <w:rPr>
          <w:spacing w:val="-6"/>
        </w:rPr>
        <w:t> </w:t>
      </w:r>
      <w:r>
        <w:rPr/>
        <w:t>report. The overall judgement was significant assurance.</w:t>
      </w:r>
    </w:p>
    <w:p>
      <w:pPr>
        <w:pStyle w:val="BodyText"/>
        <w:ind w:left="661" w:right="736" w:hanging="1"/>
      </w:pPr>
      <w:r>
        <w:rPr/>
        <w:t>It was noted that there were good controls and oversight in place, and the recommendations</w:t>
      </w:r>
      <w:r>
        <w:rPr>
          <w:spacing w:val="-3"/>
        </w:rPr>
        <w:t> </w:t>
      </w:r>
      <w:r>
        <w:rPr/>
        <w:t>sought</w:t>
      </w:r>
      <w:r>
        <w:rPr>
          <w:spacing w:val="-5"/>
        </w:rPr>
        <w:t> </w:t>
      </w:r>
      <w:r>
        <w:rPr/>
        <w:t>to</w:t>
      </w:r>
      <w:r>
        <w:rPr>
          <w:spacing w:val="-4"/>
        </w:rPr>
        <w:t> </w:t>
      </w:r>
      <w:r>
        <w:rPr/>
        <w:t>strengthen</w:t>
      </w:r>
      <w:r>
        <w:rPr>
          <w:spacing w:val="-6"/>
        </w:rPr>
        <w:t> </w:t>
      </w:r>
      <w:r>
        <w:rPr/>
        <w:t>controls</w:t>
      </w:r>
      <w:r>
        <w:rPr>
          <w:spacing w:val="-6"/>
        </w:rPr>
        <w:t> </w:t>
      </w:r>
      <w:r>
        <w:rPr/>
        <w:t>which</w:t>
      </w:r>
      <w:r>
        <w:rPr>
          <w:spacing w:val="-4"/>
        </w:rPr>
        <w:t> </w:t>
      </w:r>
      <w:r>
        <w:rPr/>
        <w:t>were</w:t>
      </w:r>
      <w:r>
        <w:rPr>
          <w:spacing w:val="-4"/>
        </w:rPr>
        <w:t> </w:t>
      </w:r>
      <w:r>
        <w:rPr/>
        <w:t>already</w:t>
      </w:r>
      <w:r>
        <w:rPr>
          <w:spacing w:val="-6"/>
        </w:rPr>
        <w:t> </w:t>
      </w:r>
      <w:r>
        <w:rPr/>
        <w:t>in</w:t>
      </w:r>
      <w:r>
        <w:rPr>
          <w:spacing w:val="-4"/>
        </w:rPr>
        <w:t> </w:t>
      </w:r>
      <w:r>
        <w:rPr/>
        <w:t>place.</w:t>
      </w:r>
      <w:r>
        <w:rPr>
          <w:spacing w:val="-2"/>
        </w:rPr>
        <w:t> </w:t>
      </w:r>
      <w:r>
        <w:rPr/>
        <w:t>The recommendations included improvements to a new finance system and strengthening budget holder training once this system was in place. It recommended agreeing a materiality trigger, and for cashflow monitoring to include a forecast which could be used to identify reasons for any variance.</w:t>
      </w:r>
    </w:p>
    <w:p>
      <w:pPr>
        <w:pStyle w:val="BodyText"/>
      </w:pPr>
    </w:p>
    <w:p>
      <w:pPr>
        <w:pStyle w:val="BodyText"/>
        <w:ind w:left="724"/>
      </w:pPr>
      <w:r>
        <w:rPr/>
        <w:t>The</w:t>
      </w:r>
      <w:r>
        <w:rPr>
          <w:spacing w:val="-7"/>
        </w:rPr>
        <w:t> </w:t>
      </w:r>
      <w:r>
        <w:rPr/>
        <w:t>Committee</w:t>
      </w:r>
      <w:r>
        <w:rPr>
          <w:spacing w:val="-4"/>
        </w:rPr>
        <w:t> </w:t>
      </w:r>
      <w:r>
        <w:rPr/>
        <w:t>was</w:t>
      </w:r>
      <w:r>
        <w:rPr>
          <w:spacing w:val="-6"/>
        </w:rPr>
        <w:t> </w:t>
      </w:r>
      <w:r>
        <w:rPr/>
        <w:t>assured</w:t>
      </w:r>
      <w:r>
        <w:rPr>
          <w:spacing w:val="-7"/>
        </w:rPr>
        <w:t> </w:t>
      </w:r>
      <w:r>
        <w:rPr/>
        <w:t>that</w:t>
      </w:r>
      <w:r>
        <w:rPr>
          <w:spacing w:val="-4"/>
        </w:rPr>
        <w:t> </w:t>
      </w:r>
      <w:r>
        <w:rPr/>
        <w:t>the</w:t>
      </w:r>
      <w:r>
        <w:rPr>
          <w:spacing w:val="-6"/>
        </w:rPr>
        <w:t> </w:t>
      </w:r>
      <w:r>
        <w:rPr/>
        <w:t>priority</w:t>
      </w:r>
      <w:r>
        <w:rPr>
          <w:spacing w:val="-3"/>
        </w:rPr>
        <w:t> </w:t>
      </w:r>
      <w:r>
        <w:rPr/>
        <w:t>areas</w:t>
      </w:r>
      <w:r>
        <w:rPr>
          <w:spacing w:val="-4"/>
        </w:rPr>
        <w:t> </w:t>
      </w:r>
      <w:r>
        <w:rPr/>
        <w:t>were</w:t>
      </w:r>
      <w:r>
        <w:rPr>
          <w:spacing w:val="-6"/>
        </w:rPr>
        <w:t> </w:t>
      </w:r>
      <w:r>
        <w:rPr/>
        <w:t>being</w:t>
      </w:r>
      <w:r>
        <w:rPr>
          <w:spacing w:val="-3"/>
        </w:rPr>
        <w:t> </w:t>
      </w:r>
      <w:r>
        <w:rPr>
          <w:spacing w:val="-2"/>
        </w:rPr>
        <w:t>addressed.</w:t>
      </w:r>
    </w:p>
    <w:p>
      <w:pPr>
        <w:pStyle w:val="BodyText"/>
      </w:pPr>
    </w:p>
    <w:p>
      <w:pPr>
        <w:pStyle w:val="Heading2"/>
        <w:numPr>
          <w:ilvl w:val="1"/>
          <w:numId w:val="1"/>
        </w:numPr>
        <w:tabs>
          <w:tab w:pos="1111" w:val="left" w:leader="none"/>
        </w:tabs>
        <w:spacing w:line="252" w:lineRule="exact" w:before="0" w:after="0"/>
        <w:ind w:left="1111" w:right="0" w:hanging="449"/>
        <w:jc w:val="left"/>
      </w:pPr>
      <w:r>
        <w:rPr/>
        <w:t>Internal</w:t>
      </w:r>
      <w:r>
        <w:rPr>
          <w:spacing w:val="-5"/>
        </w:rPr>
        <w:t> </w:t>
      </w:r>
      <w:r>
        <w:rPr/>
        <w:t>Audit</w:t>
      </w:r>
      <w:r>
        <w:rPr>
          <w:spacing w:val="-4"/>
        </w:rPr>
        <w:t> </w:t>
      </w:r>
      <w:r>
        <w:rPr/>
        <w:t>Report</w:t>
      </w:r>
      <w:r>
        <w:rPr>
          <w:spacing w:val="-4"/>
        </w:rPr>
        <w:t> </w:t>
      </w:r>
      <w:r>
        <w:rPr/>
        <w:t>–</w:t>
      </w:r>
      <w:r>
        <w:rPr>
          <w:spacing w:val="-6"/>
        </w:rPr>
        <w:t> </w:t>
      </w:r>
      <w:r>
        <w:rPr/>
        <w:t>Office</w:t>
      </w:r>
      <w:r>
        <w:rPr>
          <w:spacing w:val="-5"/>
        </w:rPr>
        <w:t> </w:t>
      </w:r>
      <w:r>
        <w:rPr/>
        <w:t>for</w:t>
      </w:r>
      <w:r>
        <w:rPr>
          <w:spacing w:val="-2"/>
        </w:rPr>
        <w:t> </w:t>
      </w:r>
      <w:r>
        <w:rPr/>
        <w:t>Students</w:t>
      </w:r>
      <w:r>
        <w:rPr>
          <w:spacing w:val="-3"/>
        </w:rPr>
        <w:t> </w:t>
      </w:r>
      <w:r>
        <w:rPr>
          <w:spacing w:val="-2"/>
        </w:rPr>
        <w:t>Compliance</w:t>
      </w:r>
    </w:p>
    <w:p>
      <w:pPr>
        <w:pStyle w:val="BodyText"/>
        <w:spacing w:line="480" w:lineRule="auto"/>
        <w:ind w:left="662" w:right="2271"/>
      </w:pPr>
      <w:r>
        <w:rPr/>
        <w:t>The</w:t>
      </w:r>
      <w:r>
        <w:rPr>
          <w:spacing w:val="-5"/>
        </w:rPr>
        <w:t> </w:t>
      </w:r>
      <w:r>
        <w:rPr/>
        <w:t>Internal</w:t>
      </w:r>
      <w:r>
        <w:rPr>
          <w:spacing w:val="-5"/>
        </w:rPr>
        <w:t> </w:t>
      </w:r>
      <w:r>
        <w:rPr/>
        <w:t>Auditor</w:t>
      </w:r>
      <w:r>
        <w:rPr>
          <w:spacing w:val="-5"/>
        </w:rPr>
        <w:t> </w:t>
      </w:r>
      <w:r>
        <w:rPr/>
        <w:t>from</w:t>
      </w:r>
      <w:r>
        <w:rPr>
          <w:spacing w:val="-5"/>
        </w:rPr>
        <w:t> </w:t>
      </w:r>
      <w:r>
        <w:rPr/>
        <w:t>Scrutton</w:t>
      </w:r>
      <w:r>
        <w:rPr>
          <w:spacing w:val="-6"/>
        </w:rPr>
        <w:t> </w:t>
      </w:r>
      <w:r>
        <w:rPr/>
        <w:t>Bland</w:t>
      </w:r>
      <w:r>
        <w:rPr>
          <w:spacing w:val="-5"/>
        </w:rPr>
        <w:t> </w:t>
      </w:r>
      <w:r>
        <w:rPr/>
        <w:t>introduced</w:t>
      </w:r>
      <w:r>
        <w:rPr>
          <w:spacing w:val="-5"/>
        </w:rPr>
        <w:t> </w:t>
      </w:r>
      <w:r>
        <w:rPr/>
        <w:t>the</w:t>
      </w:r>
      <w:r>
        <w:rPr>
          <w:spacing w:val="-6"/>
        </w:rPr>
        <w:t> </w:t>
      </w:r>
      <w:r>
        <w:rPr/>
        <w:t>report. The overall judgement was significant assurance.</w:t>
      </w:r>
    </w:p>
    <w:p>
      <w:pPr>
        <w:spacing w:after="0" w:line="480" w:lineRule="auto"/>
        <w:sectPr>
          <w:pgSz w:w="12240" w:h="15840"/>
          <w:pgMar w:header="0" w:footer="599" w:top="1820" w:bottom="780" w:left="1580" w:right="1320"/>
        </w:sectPr>
      </w:pPr>
    </w:p>
    <w:p>
      <w:pPr>
        <w:pStyle w:val="BodyText"/>
        <w:spacing w:before="126"/>
        <w:ind w:left="661" w:right="736"/>
      </w:pPr>
      <w:r>
        <w:rPr/>
        <w:t>The Committee noted that the Governance Effectiveness Review (GER) was overseen</w:t>
      </w:r>
      <w:r>
        <w:rPr>
          <w:spacing w:val="-3"/>
        </w:rPr>
        <w:t> </w:t>
      </w:r>
      <w:r>
        <w:rPr/>
        <w:t>by</w:t>
      </w:r>
      <w:r>
        <w:rPr>
          <w:spacing w:val="-2"/>
        </w:rPr>
        <w:t> </w:t>
      </w:r>
      <w:r>
        <w:rPr/>
        <w:t>a</w:t>
      </w:r>
      <w:r>
        <w:rPr>
          <w:spacing w:val="-5"/>
        </w:rPr>
        <w:t> </w:t>
      </w:r>
      <w:r>
        <w:rPr/>
        <w:t>task</w:t>
      </w:r>
      <w:r>
        <w:rPr>
          <w:spacing w:val="-2"/>
        </w:rPr>
        <w:t> </w:t>
      </w:r>
      <w:r>
        <w:rPr/>
        <w:t>and</w:t>
      </w:r>
      <w:r>
        <w:rPr>
          <w:spacing w:val="-5"/>
        </w:rPr>
        <w:t> </w:t>
      </w:r>
      <w:r>
        <w:rPr/>
        <w:t>finish</w:t>
      </w:r>
      <w:r>
        <w:rPr>
          <w:spacing w:val="-3"/>
        </w:rPr>
        <w:t> </w:t>
      </w:r>
      <w:r>
        <w:rPr/>
        <w:t>group</w:t>
      </w:r>
      <w:r>
        <w:rPr>
          <w:spacing w:val="-3"/>
        </w:rPr>
        <w:t> </w:t>
      </w:r>
      <w:r>
        <w:rPr/>
        <w:t>of</w:t>
      </w:r>
      <w:r>
        <w:rPr>
          <w:spacing w:val="-4"/>
        </w:rPr>
        <w:t> </w:t>
      </w:r>
      <w:r>
        <w:rPr/>
        <w:t>Governors,</w:t>
      </w:r>
      <w:r>
        <w:rPr>
          <w:spacing w:val="-3"/>
        </w:rPr>
        <w:t> </w:t>
      </w:r>
      <w:r>
        <w:rPr/>
        <w:t>with</w:t>
      </w:r>
      <w:r>
        <w:rPr>
          <w:spacing w:val="-5"/>
        </w:rPr>
        <w:t> </w:t>
      </w:r>
      <w:r>
        <w:rPr/>
        <w:t>the</w:t>
      </w:r>
      <w:r>
        <w:rPr>
          <w:spacing w:val="-5"/>
        </w:rPr>
        <w:t> </w:t>
      </w:r>
      <w:r>
        <w:rPr/>
        <w:t>final</w:t>
      </w:r>
      <w:r>
        <w:rPr>
          <w:spacing w:val="-3"/>
        </w:rPr>
        <w:t> </w:t>
      </w:r>
      <w:r>
        <w:rPr/>
        <w:t>report</w:t>
      </w:r>
      <w:r>
        <w:rPr>
          <w:spacing w:val="-3"/>
        </w:rPr>
        <w:t> </w:t>
      </w:r>
      <w:r>
        <w:rPr/>
        <w:t>agreed</w:t>
      </w:r>
      <w:r>
        <w:rPr>
          <w:spacing w:val="-3"/>
        </w:rPr>
        <w:t> </w:t>
      </w:r>
      <w:r>
        <w:rPr/>
        <w:t>by Council. The remaining actions from the GER</w:t>
      </w:r>
      <w:r>
        <w:rPr>
          <w:spacing w:val="-1"/>
        </w:rPr>
        <w:t> </w:t>
      </w:r>
      <w:r>
        <w:rPr/>
        <w:t>related to strengthening Governor training and adopting a Schedule of Delegation.</w:t>
      </w:r>
    </w:p>
    <w:p>
      <w:pPr>
        <w:pStyle w:val="BodyText"/>
      </w:pPr>
    </w:p>
    <w:p>
      <w:pPr>
        <w:pStyle w:val="BodyText"/>
        <w:ind w:left="661" w:right="803"/>
      </w:pPr>
      <w:r>
        <w:rPr/>
        <w:t>The</w:t>
      </w:r>
      <w:r>
        <w:rPr>
          <w:spacing w:val="-3"/>
        </w:rPr>
        <w:t> </w:t>
      </w:r>
      <w:r>
        <w:rPr/>
        <w:t>recommendations</w:t>
      </w:r>
      <w:r>
        <w:rPr>
          <w:spacing w:val="-2"/>
        </w:rPr>
        <w:t> </w:t>
      </w:r>
      <w:r>
        <w:rPr/>
        <w:t>of</w:t>
      </w:r>
      <w:r>
        <w:rPr>
          <w:spacing w:val="-3"/>
        </w:rPr>
        <w:t> </w:t>
      </w:r>
      <w:r>
        <w:rPr/>
        <w:t>the</w:t>
      </w:r>
      <w:r>
        <w:rPr>
          <w:spacing w:val="-5"/>
        </w:rPr>
        <w:t> </w:t>
      </w:r>
      <w:r>
        <w:rPr/>
        <w:t>audit</w:t>
      </w:r>
      <w:r>
        <w:rPr>
          <w:spacing w:val="-4"/>
        </w:rPr>
        <w:t> </w:t>
      </w:r>
      <w:r>
        <w:rPr/>
        <w:t>related</w:t>
      </w:r>
      <w:r>
        <w:rPr>
          <w:spacing w:val="-5"/>
        </w:rPr>
        <w:t> </w:t>
      </w:r>
      <w:r>
        <w:rPr/>
        <w:t>to</w:t>
      </w:r>
      <w:r>
        <w:rPr>
          <w:spacing w:val="-5"/>
        </w:rPr>
        <w:t> </w:t>
      </w:r>
      <w:r>
        <w:rPr/>
        <w:t>formalising</w:t>
      </w:r>
      <w:r>
        <w:rPr>
          <w:spacing w:val="-3"/>
        </w:rPr>
        <w:t> </w:t>
      </w:r>
      <w:r>
        <w:rPr/>
        <w:t>processes</w:t>
      </w:r>
      <w:r>
        <w:rPr>
          <w:spacing w:val="-2"/>
        </w:rPr>
        <w:t> </w:t>
      </w:r>
      <w:r>
        <w:rPr/>
        <w:t>which</w:t>
      </w:r>
      <w:r>
        <w:rPr>
          <w:spacing w:val="-7"/>
        </w:rPr>
        <w:t> </w:t>
      </w:r>
      <w:r>
        <w:rPr/>
        <w:t>were already in place, such as setting out delegated responsibilities in Terms of Reference</w:t>
      </w:r>
      <w:r>
        <w:rPr>
          <w:spacing w:val="-4"/>
        </w:rPr>
        <w:t> </w:t>
      </w:r>
      <w:r>
        <w:rPr/>
        <w:t>for Committees. The</w:t>
      </w:r>
      <w:r>
        <w:rPr>
          <w:spacing w:val="-4"/>
        </w:rPr>
        <w:t> </w:t>
      </w:r>
      <w:r>
        <w:rPr/>
        <w:t>Committee</w:t>
      </w:r>
      <w:r>
        <w:rPr>
          <w:spacing w:val="-2"/>
        </w:rPr>
        <w:t> </w:t>
      </w:r>
      <w:r>
        <w:rPr/>
        <w:t>noted</w:t>
      </w:r>
      <w:r>
        <w:rPr>
          <w:spacing w:val="-2"/>
        </w:rPr>
        <w:t> </w:t>
      </w:r>
      <w:r>
        <w:rPr/>
        <w:t>that an</w:t>
      </w:r>
      <w:r>
        <w:rPr>
          <w:spacing w:val="-4"/>
        </w:rPr>
        <w:t> </w:t>
      </w:r>
      <w:r>
        <w:rPr/>
        <w:t>accessible</w:t>
      </w:r>
      <w:r>
        <w:rPr>
          <w:spacing w:val="-2"/>
        </w:rPr>
        <w:t> </w:t>
      </w:r>
      <w:r>
        <w:rPr/>
        <w:t>version</w:t>
      </w:r>
      <w:r>
        <w:rPr>
          <w:spacing w:val="-2"/>
        </w:rPr>
        <w:t> </w:t>
      </w:r>
      <w:r>
        <w:rPr/>
        <w:t>of the Terms of Reference would be updated on the website.</w:t>
      </w:r>
    </w:p>
    <w:p>
      <w:pPr>
        <w:pStyle w:val="Heading2"/>
        <w:spacing w:line="240" w:lineRule="auto"/>
        <w:ind w:right="710"/>
        <w:jc w:val="right"/>
      </w:pPr>
      <w:r>
        <w:rPr>
          <w:spacing w:val="-4"/>
        </w:rPr>
        <w:t>Clerk</w:t>
      </w:r>
    </w:p>
    <w:p>
      <w:pPr>
        <w:pStyle w:val="BodyText"/>
        <w:spacing w:before="251"/>
        <w:ind w:left="661" w:right="736" w:hanging="1"/>
      </w:pPr>
      <w:r>
        <w:rPr/>
        <w:t>The</w:t>
      </w:r>
      <w:r>
        <w:rPr>
          <w:spacing w:val="-3"/>
        </w:rPr>
        <w:t> </w:t>
      </w:r>
      <w:r>
        <w:rPr/>
        <w:t>Committee</w:t>
      </w:r>
      <w:r>
        <w:rPr>
          <w:spacing w:val="-5"/>
        </w:rPr>
        <w:t> </w:t>
      </w:r>
      <w:r>
        <w:rPr/>
        <w:t>would</w:t>
      </w:r>
      <w:r>
        <w:rPr>
          <w:spacing w:val="-3"/>
        </w:rPr>
        <w:t> </w:t>
      </w:r>
      <w:r>
        <w:rPr/>
        <w:t>receive</w:t>
      </w:r>
      <w:r>
        <w:rPr>
          <w:spacing w:val="-3"/>
        </w:rPr>
        <w:t> </w:t>
      </w:r>
      <w:r>
        <w:rPr/>
        <w:t>an</w:t>
      </w:r>
      <w:r>
        <w:rPr>
          <w:spacing w:val="-3"/>
        </w:rPr>
        <w:t> </w:t>
      </w:r>
      <w:r>
        <w:rPr/>
        <w:t>overview</w:t>
      </w:r>
      <w:r>
        <w:rPr>
          <w:spacing w:val="-3"/>
        </w:rPr>
        <w:t> </w:t>
      </w:r>
      <w:r>
        <w:rPr/>
        <w:t>of</w:t>
      </w:r>
      <w:r>
        <w:rPr>
          <w:spacing w:val="-3"/>
        </w:rPr>
        <w:t> </w:t>
      </w:r>
      <w:r>
        <w:rPr/>
        <w:t>the</w:t>
      </w:r>
      <w:r>
        <w:rPr>
          <w:spacing w:val="-5"/>
        </w:rPr>
        <w:t> </w:t>
      </w:r>
      <w:r>
        <w:rPr/>
        <w:t>governance</w:t>
      </w:r>
      <w:r>
        <w:rPr>
          <w:spacing w:val="-5"/>
        </w:rPr>
        <w:t> </w:t>
      </w:r>
      <w:r>
        <w:rPr/>
        <w:t>framework</w:t>
      </w:r>
      <w:r>
        <w:rPr>
          <w:spacing w:val="-5"/>
        </w:rPr>
        <w:t> </w:t>
      </w:r>
      <w:r>
        <w:rPr/>
        <w:t>for assuring OfS compliance at the next meeting.</w:t>
      </w:r>
    </w:p>
    <w:p>
      <w:pPr>
        <w:pStyle w:val="Heading2"/>
        <w:spacing w:line="240" w:lineRule="auto" w:before="1"/>
        <w:ind w:left="8077"/>
      </w:pPr>
      <w:r>
        <w:rPr>
          <w:spacing w:val="-4"/>
        </w:rPr>
        <w:t>Clerk</w:t>
      </w:r>
    </w:p>
    <w:p>
      <w:pPr>
        <w:pStyle w:val="BodyText"/>
        <w:rPr>
          <w:b/>
        </w:rPr>
      </w:pPr>
    </w:p>
    <w:p>
      <w:pPr>
        <w:pStyle w:val="ListParagraph"/>
        <w:numPr>
          <w:ilvl w:val="1"/>
          <w:numId w:val="1"/>
        </w:numPr>
        <w:tabs>
          <w:tab w:pos="1109" w:val="left" w:leader="none"/>
          <w:tab w:pos="1112" w:val="left" w:leader="none"/>
        </w:tabs>
        <w:spacing w:line="240" w:lineRule="auto" w:before="0" w:after="0"/>
        <w:ind w:left="1112" w:right="756" w:hanging="452"/>
        <w:jc w:val="left"/>
        <w:rPr>
          <w:b/>
          <w:sz w:val="22"/>
        </w:rPr>
      </w:pPr>
      <w:r>
        <w:rPr>
          <w:b/>
          <w:sz w:val="22"/>
        </w:rPr>
        <w:t>Report</w:t>
      </w:r>
      <w:r>
        <w:rPr>
          <w:b/>
          <w:spacing w:val="-2"/>
          <w:sz w:val="22"/>
        </w:rPr>
        <w:t> </w:t>
      </w:r>
      <w:r>
        <w:rPr>
          <w:b/>
          <w:sz w:val="22"/>
        </w:rPr>
        <w:t>on</w:t>
      </w:r>
      <w:r>
        <w:rPr>
          <w:b/>
          <w:spacing w:val="-6"/>
          <w:sz w:val="22"/>
        </w:rPr>
        <w:t> </w:t>
      </w:r>
      <w:r>
        <w:rPr>
          <w:b/>
          <w:sz w:val="22"/>
        </w:rPr>
        <w:t>Compliance</w:t>
      </w:r>
      <w:r>
        <w:rPr>
          <w:b/>
          <w:spacing w:val="-8"/>
          <w:sz w:val="22"/>
        </w:rPr>
        <w:t> </w:t>
      </w:r>
      <w:r>
        <w:rPr>
          <w:b/>
          <w:sz w:val="22"/>
        </w:rPr>
        <w:t>Against</w:t>
      </w:r>
      <w:r>
        <w:rPr>
          <w:b/>
          <w:spacing w:val="-5"/>
          <w:sz w:val="22"/>
        </w:rPr>
        <w:t> </w:t>
      </w:r>
      <w:r>
        <w:rPr>
          <w:b/>
          <w:sz w:val="22"/>
        </w:rPr>
        <w:t>the</w:t>
      </w:r>
      <w:r>
        <w:rPr>
          <w:b/>
          <w:spacing w:val="-4"/>
          <w:sz w:val="22"/>
        </w:rPr>
        <w:t> </w:t>
      </w:r>
      <w:r>
        <w:rPr>
          <w:b/>
          <w:sz w:val="22"/>
        </w:rPr>
        <w:t>UUK/GuildHE</w:t>
      </w:r>
      <w:r>
        <w:rPr>
          <w:b/>
          <w:spacing w:val="-4"/>
          <w:sz w:val="22"/>
        </w:rPr>
        <w:t> </w:t>
      </w:r>
      <w:r>
        <w:rPr>
          <w:b/>
          <w:sz w:val="22"/>
        </w:rPr>
        <w:t>Accommodation</w:t>
      </w:r>
      <w:r>
        <w:rPr>
          <w:b/>
          <w:spacing w:val="-6"/>
          <w:sz w:val="22"/>
        </w:rPr>
        <w:t> </w:t>
      </w:r>
      <w:r>
        <w:rPr>
          <w:b/>
          <w:sz w:val="22"/>
        </w:rPr>
        <w:t>Code of Practice</w:t>
      </w:r>
    </w:p>
    <w:p>
      <w:pPr>
        <w:pStyle w:val="BodyText"/>
        <w:spacing w:line="480" w:lineRule="auto"/>
        <w:ind w:left="661" w:right="2271"/>
      </w:pPr>
      <w:r>
        <w:rPr/>
        <w:t>The</w:t>
      </w:r>
      <w:r>
        <w:rPr>
          <w:spacing w:val="-4"/>
        </w:rPr>
        <w:t> </w:t>
      </w:r>
      <w:r>
        <w:rPr/>
        <w:t>Internal</w:t>
      </w:r>
      <w:r>
        <w:rPr>
          <w:spacing w:val="-4"/>
        </w:rPr>
        <w:t> </w:t>
      </w:r>
      <w:r>
        <w:rPr/>
        <w:t>Auditor</w:t>
      </w:r>
      <w:r>
        <w:rPr>
          <w:spacing w:val="-5"/>
        </w:rPr>
        <w:t> </w:t>
      </w:r>
      <w:r>
        <w:rPr/>
        <w:t>from</w:t>
      </w:r>
      <w:r>
        <w:rPr>
          <w:spacing w:val="-5"/>
        </w:rPr>
        <w:t> </w:t>
      </w:r>
      <w:r>
        <w:rPr/>
        <w:t>Scrutton</w:t>
      </w:r>
      <w:r>
        <w:rPr>
          <w:spacing w:val="-6"/>
        </w:rPr>
        <w:t> </w:t>
      </w:r>
      <w:r>
        <w:rPr/>
        <w:t>Bland</w:t>
      </w:r>
      <w:r>
        <w:rPr>
          <w:spacing w:val="-4"/>
        </w:rPr>
        <w:t> </w:t>
      </w:r>
      <w:r>
        <w:rPr/>
        <w:t>introduced</w:t>
      </w:r>
      <w:r>
        <w:rPr>
          <w:spacing w:val="-4"/>
        </w:rPr>
        <w:t> </w:t>
      </w:r>
      <w:r>
        <w:rPr/>
        <w:t>the</w:t>
      </w:r>
      <w:r>
        <w:rPr>
          <w:spacing w:val="-6"/>
        </w:rPr>
        <w:t> </w:t>
      </w:r>
      <w:r>
        <w:rPr/>
        <w:t>report. The overall judgement was significant assurance.</w:t>
      </w:r>
    </w:p>
    <w:p>
      <w:pPr>
        <w:pStyle w:val="BodyText"/>
        <w:ind w:left="661" w:right="803"/>
      </w:pPr>
      <w:r>
        <w:rPr/>
        <w:t>The compliance review was undertaken against each area of the code, with two areas being identified for improvement. The recommendations were minor and did not constitute a breach of the code. These areas related to lighting checks and</w:t>
      </w:r>
      <w:r>
        <w:rPr>
          <w:spacing w:val="-3"/>
        </w:rPr>
        <w:t> </w:t>
      </w:r>
      <w:r>
        <w:rPr/>
        <w:t>record</w:t>
      </w:r>
      <w:r>
        <w:rPr>
          <w:spacing w:val="-3"/>
        </w:rPr>
        <w:t> </w:t>
      </w:r>
      <w:r>
        <w:rPr/>
        <w:t>keeping</w:t>
      </w:r>
      <w:r>
        <w:rPr>
          <w:spacing w:val="-5"/>
        </w:rPr>
        <w:t> </w:t>
      </w:r>
      <w:r>
        <w:rPr/>
        <w:t>for</w:t>
      </w:r>
      <w:r>
        <w:rPr>
          <w:spacing w:val="-1"/>
        </w:rPr>
        <w:t> </w:t>
      </w:r>
      <w:r>
        <w:rPr/>
        <w:t>external</w:t>
      </w:r>
      <w:r>
        <w:rPr>
          <w:spacing w:val="-6"/>
        </w:rPr>
        <w:t> </w:t>
      </w:r>
      <w:r>
        <w:rPr/>
        <w:t>contractors</w:t>
      </w:r>
      <w:r>
        <w:rPr>
          <w:spacing w:val="-2"/>
        </w:rPr>
        <w:t> </w:t>
      </w:r>
      <w:r>
        <w:rPr/>
        <w:t>DBS</w:t>
      </w:r>
      <w:r>
        <w:rPr>
          <w:spacing w:val="-5"/>
        </w:rPr>
        <w:t> </w:t>
      </w:r>
      <w:r>
        <w:rPr/>
        <w:t>checks.</w:t>
      </w:r>
      <w:r>
        <w:rPr>
          <w:spacing w:val="-3"/>
        </w:rPr>
        <w:t> </w:t>
      </w:r>
      <w:r>
        <w:rPr/>
        <w:t>The</w:t>
      </w:r>
      <w:r>
        <w:rPr>
          <w:spacing w:val="-3"/>
        </w:rPr>
        <w:t> </w:t>
      </w:r>
      <w:r>
        <w:rPr/>
        <w:t>auditors</w:t>
      </w:r>
      <w:r>
        <w:rPr>
          <w:spacing w:val="-5"/>
        </w:rPr>
        <w:t> </w:t>
      </w:r>
      <w:r>
        <w:rPr/>
        <w:t>confirmed that the University demonstrated full</w:t>
      </w:r>
      <w:r>
        <w:rPr>
          <w:spacing w:val="40"/>
        </w:rPr>
        <w:t> </w:t>
      </w:r>
      <w:r>
        <w:rPr/>
        <w:t>compliance with the Code.</w:t>
      </w:r>
    </w:p>
    <w:p>
      <w:pPr>
        <w:pStyle w:val="BodyText"/>
        <w:spacing w:before="253"/>
        <w:ind w:left="661"/>
      </w:pPr>
      <w:r>
        <w:rPr/>
        <w:t>The</w:t>
      </w:r>
      <w:r>
        <w:rPr>
          <w:spacing w:val="-4"/>
        </w:rPr>
        <w:t> </w:t>
      </w:r>
      <w:r>
        <w:rPr/>
        <w:t>Committee</w:t>
      </w:r>
      <w:r>
        <w:rPr>
          <w:spacing w:val="-6"/>
        </w:rPr>
        <w:t> </w:t>
      </w:r>
      <w:r>
        <w:rPr/>
        <w:t>approved</w:t>
      </w:r>
      <w:r>
        <w:rPr>
          <w:spacing w:val="-4"/>
        </w:rPr>
        <w:t> </w:t>
      </w:r>
      <w:r>
        <w:rPr/>
        <w:t>the</w:t>
      </w:r>
      <w:r>
        <w:rPr>
          <w:spacing w:val="-6"/>
        </w:rPr>
        <w:t> </w:t>
      </w:r>
      <w:r>
        <w:rPr/>
        <w:t>report</w:t>
      </w:r>
      <w:r>
        <w:rPr>
          <w:spacing w:val="-5"/>
        </w:rPr>
        <w:t> </w:t>
      </w:r>
      <w:r>
        <w:rPr/>
        <w:t>on</w:t>
      </w:r>
      <w:r>
        <w:rPr>
          <w:spacing w:val="-4"/>
        </w:rPr>
        <w:t> </w:t>
      </w:r>
      <w:r>
        <w:rPr/>
        <w:t>compliance</w:t>
      </w:r>
      <w:r>
        <w:rPr>
          <w:spacing w:val="-4"/>
        </w:rPr>
        <w:t> </w:t>
      </w:r>
      <w:r>
        <w:rPr/>
        <w:t>against</w:t>
      </w:r>
      <w:r>
        <w:rPr>
          <w:spacing w:val="-4"/>
        </w:rPr>
        <w:t> </w:t>
      </w:r>
      <w:r>
        <w:rPr/>
        <w:t>the</w:t>
      </w:r>
      <w:r>
        <w:rPr>
          <w:spacing w:val="-6"/>
        </w:rPr>
        <w:t> </w:t>
      </w:r>
      <w:r>
        <w:rPr/>
        <w:t>UUK/GuildHE Accommodation Code of Practice.</w:t>
      </w:r>
    </w:p>
    <w:p>
      <w:pPr>
        <w:pStyle w:val="Heading2"/>
        <w:numPr>
          <w:ilvl w:val="1"/>
          <w:numId w:val="1"/>
        </w:numPr>
        <w:tabs>
          <w:tab w:pos="1089" w:val="left" w:leader="none"/>
        </w:tabs>
        <w:spacing w:line="252" w:lineRule="exact" w:before="252" w:after="0"/>
        <w:ind w:left="1089" w:right="0" w:hanging="428"/>
        <w:jc w:val="left"/>
      </w:pPr>
      <w:r>
        <w:rPr/>
        <w:t>IT</w:t>
      </w:r>
      <w:r>
        <w:rPr>
          <w:spacing w:val="-7"/>
        </w:rPr>
        <w:t> </w:t>
      </w:r>
      <w:r>
        <w:rPr/>
        <w:t>Infrastructure</w:t>
      </w:r>
      <w:r>
        <w:rPr>
          <w:spacing w:val="-7"/>
        </w:rPr>
        <w:t> </w:t>
      </w:r>
      <w:r>
        <w:rPr/>
        <w:t>and</w:t>
      </w:r>
      <w:r>
        <w:rPr>
          <w:spacing w:val="-7"/>
        </w:rPr>
        <w:t> </w:t>
      </w:r>
      <w:r>
        <w:rPr/>
        <w:t>Cybersecurity</w:t>
      </w:r>
      <w:r>
        <w:rPr>
          <w:spacing w:val="-8"/>
        </w:rPr>
        <w:t> </w:t>
      </w:r>
      <w:r>
        <w:rPr>
          <w:spacing w:val="-2"/>
        </w:rPr>
        <w:t>Report</w:t>
      </w:r>
    </w:p>
    <w:p>
      <w:pPr>
        <w:pStyle w:val="BodyText"/>
        <w:spacing w:line="252" w:lineRule="exact"/>
        <w:ind w:left="661"/>
      </w:pPr>
      <w:r>
        <w:rPr/>
        <w:t>The</w:t>
      </w:r>
      <w:r>
        <w:rPr>
          <w:spacing w:val="-3"/>
        </w:rPr>
        <w:t> </w:t>
      </w:r>
      <w:r>
        <w:rPr/>
        <w:t>IT</w:t>
      </w:r>
      <w:r>
        <w:rPr>
          <w:spacing w:val="-5"/>
        </w:rPr>
        <w:t> </w:t>
      </w:r>
      <w:r>
        <w:rPr/>
        <w:t>Services</w:t>
      </w:r>
      <w:r>
        <w:rPr>
          <w:spacing w:val="-5"/>
        </w:rPr>
        <w:t> </w:t>
      </w:r>
      <w:r>
        <w:rPr/>
        <w:t>Manager</w:t>
      </w:r>
      <w:r>
        <w:rPr>
          <w:spacing w:val="-3"/>
        </w:rPr>
        <w:t> </w:t>
      </w:r>
      <w:r>
        <w:rPr/>
        <w:t>joined</w:t>
      </w:r>
      <w:r>
        <w:rPr>
          <w:spacing w:val="-3"/>
        </w:rPr>
        <w:t> </w:t>
      </w:r>
      <w:r>
        <w:rPr/>
        <w:t>the</w:t>
      </w:r>
      <w:r>
        <w:rPr>
          <w:spacing w:val="-6"/>
        </w:rPr>
        <w:t> </w:t>
      </w:r>
      <w:r>
        <w:rPr/>
        <w:t>meeting</w:t>
      </w:r>
      <w:r>
        <w:rPr>
          <w:spacing w:val="-5"/>
        </w:rPr>
        <w:t> </w:t>
      </w:r>
      <w:r>
        <w:rPr/>
        <w:t>for</w:t>
      </w:r>
      <w:r>
        <w:rPr>
          <w:spacing w:val="-4"/>
        </w:rPr>
        <w:t> </w:t>
      </w:r>
      <w:r>
        <w:rPr/>
        <w:t>this</w:t>
      </w:r>
      <w:r>
        <w:rPr>
          <w:spacing w:val="-2"/>
        </w:rPr>
        <w:t> </w:t>
      </w:r>
      <w:r>
        <w:rPr/>
        <w:t>item</w:t>
      </w:r>
      <w:r>
        <w:rPr>
          <w:spacing w:val="-3"/>
        </w:rPr>
        <w:t> </w:t>
      </w:r>
      <w:r>
        <w:rPr>
          <w:spacing w:val="-2"/>
        </w:rPr>
        <w:t>only.</w:t>
      </w:r>
    </w:p>
    <w:p>
      <w:pPr>
        <w:pStyle w:val="BodyText"/>
      </w:pPr>
    </w:p>
    <w:p>
      <w:pPr>
        <w:pStyle w:val="BodyText"/>
        <w:ind w:left="661" w:right="803"/>
      </w:pPr>
      <w:r>
        <w:rPr/>
        <w:t>The Internal Auditor presented</w:t>
      </w:r>
      <w:r>
        <w:rPr>
          <w:spacing w:val="-2"/>
        </w:rPr>
        <w:t> </w:t>
      </w:r>
      <w:r>
        <w:rPr/>
        <w:t>the</w:t>
      </w:r>
      <w:r>
        <w:rPr>
          <w:spacing w:val="-2"/>
        </w:rPr>
        <w:t> </w:t>
      </w:r>
      <w:r>
        <w:rPr/>
        <w:t>report. Of the</w:t>
      </w:r>
      <w:r>
        <w:rPr>
          <w:spacing w:val="-4"/>
        </w:rPr>
        <w:t> </w:t>
      </w:r>
      <w:r>
        <w:rPr/>
        <w:t>13 recommendations, eight had been implemented in full with the remaining five in progress. The audit found good use of software for cybersecurity and reflected best practice across the sector. There was one recommendation related to password management. The Committee</w:t>
      </w:r>
      <w:r>
        <w:rPr>
          <w:spacing w:val="-3"/>
        </w:rPr>
        <w:t> </w:t>
      </w:r>
      <w:r>
        <w:rPr/>
        <w:t>noted</w:t>
      </w:r>
      <w:r>
        <w:rPr>
          <w:spacing w:val="-5"/>
        </w:rPr>
        <w:t> </w:t>
      </w:r>
      <w:r>
        <w:rPr/>
        <w:t>that</w:t>
      </w:r>
      <w:r>
        <w:rPr>
          <w:spacing w:val="-1"/>
        </w:rPr>
        <w:t> </w:t>
      </w:r>
      <w:r>
        <w:rPr/>
        <w:t>an</w:t>
      </w:r>
      <w:r>
        <w:rPr>
          <w:spacing w:val="-5"/>
        </w:rPr>
        <w:t> </w:t>
      </w:r>
      <w:r>
        <w:rPr/>
        <w:t>annual</w:t>
      </w:r>
      <w:r>
        <w:rPr>
          <w:spacing w:val="-3"/>
        </w:rPr>
        <w:t> </w:t>
      </w:r>
      <w:r>
        <w:rPr/>
        <w:t>risk</w:t>
      </w:r>
      <w:r>
        <w:rPr>
          <w:spacing w:val="-5"/>
        </w:rPr>
        <w:t> </w:t>
      </w:r>
      <w:r>
        <w:rPr/>
        <w:t>assessment</w:t>
      </w:r>
      <w:r>
        <w:rPr>
          <w:spacing w:val="-4"/>
        </w:rPr>
        <w:t> </w:t>
      </w:r>
      <w:r>
        <w:rPr/>
        <w:t>would</w:t>
      </w:r>
      <w:r>
        <w:rPr>
          <w:spacing w:val="-3"/>
        </w:rPr>
        <w:t> </w:t>
      </w:r>
      <w:r>
        <w:rPr/>
        <w:t>be</w:t>
      </w:r>
      <w:r>
        <w:rPr>
          <w:spacing w:val="-3"/>
        </w:rPr>
        <w:t> </w:t>
      </w:r>
      <w:r>
        <w:rPr/>
        <w:t>undertaken</w:t>
      </w:r>
      <w:r>
        <w:rPr>
          <w:spacing w:val="-5"/>
        </w:rPr>
        <w:t> </w:t>
      </w:r>
      <w:r>
        <w:rPr/>
        <w:t>to</w:t>
      </w:r>
      <w:r>
        <w:rPr>
          <w:spacing w:val="-3"/>
        </w:rPr>
        <w:t> </w:t>
      </w:r>
      <w:r>
        <w:rPr/>
        <w:t>identify the best opportunity to undertake this password update work.</w:t>
      </w:r>
    </w:p>
    <w:p>
      <w:pPr>
        <w:pStyle w:val="BodyText"/>
      </w:pPr>
    </w:p>
    <w:p>
      <w:pPr>
        <w:pStyle w:val="BodyText"/>
        <w:ind w:left="661" w:right="736"/>
      </w:pPr>
      <w:r>
        <w:rPr/>
        <w:t>The Committee</w:t>
      </w:r>
      <w:r>
        <w:rPr>
          <w:spacing w:val="-1"/>
        </w:rPr>
        <w:t> </w:t>
      </w:r>
      <w:r>
        <w:rPr/>
        <w:t>received updates</w:t>
      </w:r>
      <w:r>
        <w:rPr>
          <w:spacing w:val="-1"/>
        </w:rPr>
        <w:t> </w:t>
      </w:r>
      <w:r>
        <w:rPr/>
        <w:t>about ongoing</w:t>
      </w:r>
      <w:r>
        <w:rPr>
          <w:spacing w:val="-1"/>
        </w:rPr>
        <w:t> </w:t>
      </w:r>
      <w:r>
        <w:rPr/>
        <w:t>and planned infrastructure work including the work to strengthen network connection at St Andrews and improve network</w:t>
      </w:r>
      <w:r>
        <w:rPr>
          <w:spacing w:val="-6"/>
        </w:rPr>
        <w:t> </w:t>
      </w:r>
      <w:r>
        <w:rPr/>
        <w:t>resilience.</w:t>
      </w:r>
      <w:r>
        <w:rPr>
          <w:spacing w:val="-2"/>
        </w:rPr>
        <w:t> </w:t>
      </w:r>
      <w:r>
        <w:rPr/>
        <w:t>A</w:t>
      </w:r>
      <w:r>
        <w:rPr>
          <w:spacing w:val="-6"/>
        </w:rPr>
        <w:t> </w:t>
      </w:r>
      <w:r>
        <w:rPr/>
        <w:t>consultant</w:t>
      </w:r>
      <w:r>
        <w:rPr>
          <w:spacing w:val="-2"/>
        </w:rPr>
        <w:t> </w:t>
      </w:r>
      <w:r>
        <w:rPr/>
        <w:t>would</w:t>
      </w:r>
      <w:r>
        <w:rPr>
          <w:spacing w:val="-6"/>
        </w:rPr>
        <w:t> </w:t>
      </w:r>
      <w:r>
        <w:rPr/>
        <w:t>support</w:t>
      </w:r>
      <w:r>
        <w:rPr>
          <w:spacing w:val="-5"/>
        </w:rPr>
        <w:t> </w:t>
      </w:r>
      <w:r>
        <w:rPr/>
        <w:t>the</w:t>
      </w:r>
      <w:r>
        <w:rPr>
          <w:spacing w:val="-6"/>
        </w:rPr>
        <w:t> </w:t>
      </w:r>
      <w:r>
        <w:rPr/>
        <w:t>Microsoft</w:t>
      </w:r>
      <w:r>
        <w:rPr>
          <w:spacing w:val="-2"/>
        </w:rPr>
        <w:t> </w:t>
      </w:r>
      <w:r>
        <w:rPr/>
        <w:t>Engine</w:t>
      </w:r>
      <w:r>
        <w:rPr>
          <w:spacing w:val="-4"/>
        </w:rPr>
        <w:t> </w:t>
      </w:r>
      <w:r>
        <w:rPr/>
        <w:t>upgrade</w:t>
      </w:r>
      <w:r>
        <w:rPr>
          <w:spacing w:val="-4"/>
        </w:rPr>
        <w:t> </w:t>
      </w:r>
      <w:r>
        <w:rPr/>
        <w:t>and the new front end portal, TopDesk, was already up and running.</w:t>
      </w:r>
    </w:p>
    <w:p>
      <w:pPr>
        <w:pStyle w:val="BodyText"/>
      </w:pPr>
    </w:p>
    <w:p>
      <w:pPr>
        <w:pStyle w:val="BodyText"/>
        <w:ind w:left="661" w:right="736"/>
      </w:pPr>
      <w:r>
        <w:rPr/>
        <w:t>The Committee</w:t>
      </w:r>
      <w:r>
        <w:rPr>
          <w:spacing w:val="-2"/>
        </w:rPr>
        <w:t> </w:t>
      </w:r>
      <w:r>
        <w:rPr/>
        <w:t>discussed opportunities</w:t>
      </w:r>
      <w:r>
        <w:rPr>
          <w:spacing w:val="-2"/>
        </w:rPr>
        <w:t> </w:t>
      </w:r>
      <w:r>
        <w:rPr/>
        <w:t>for</w:t>
      </w:r>
      <w:r>
        <w:rPr>
          <w:spacing w:val="-1"/>
        </w:rPr>
        <w:t> </w:t>
      </w:r>
      <w:r>
        <w:rPr/>
        <w:t>using</w:t>
      </w:r>
      <w:r>
        <w:rPr>
          <w:spacing w:val="-2"/>
        </w:rPr>
        <w:t> </w:t>
      </w:r>
      <w:r>
        <w:rPr/>
        <w:t>large language</w:t>
      </w:r>
      <w:r>
        <w:rPr>
          <w:spacing w:val="-2"/>
        </w:rPr>
        <w:t> </w:t>
      </w:r>
      <w:r>
        <w:rPr/>
        <w:t>models,</w:t>
      </w:r>
      <w:r>
        <w:rPr>
          <w:spacing w:val="-1"/>
        </w:rPr>
        <w:t> </w:t>
      </w:r>
      <w:r>
        <w:rPr/>
        <w:t>AI and other</w:t>
      </w:r>
      <w:r>
        <w:rPr>
          <w:spacing w:val="-4"/>
        </w:rPr>
        <w:t> </w:t>
      </w:r>
      <w:r>
        <w:rPr/>
        <w:t>tools</w:t>
      </w:r>
      <w:r>
        <w:rPr>
          <w:spacing w:val="-5"/>
        </w:rPr>
        <w:t> </w:t>
      </w:r>
      <w:r>
        <w:rPr/>
        <w:t>to</w:t>
      </w:r>
      <w:r>
        <w:rPr>
          <w:spacing w:val="-5"/>
        </w:rPr>
        <w:t> </w:t>
      </w:r>
      <w:r>
        <w:rPr/>
        <w:t>support</w:t>
      </w:r>
      <w:r>
        <w:rPr>
          <w:spacing w:val="-1"/>
        </w:rPr>
        <w:t> </w:t>
      </w:r>
      <w:r>
        <w:rPr/>
        <w:t>systems</w:t>
      </w:r>
      <w:r>
        <w:rPr>
          <w:spacing w:val="-2"/>
        </w:rPr>
        <w:t> </w:t>
      </w:r>
      <w:r>
        <w:rPr/>
        <w:t>and</w:t>
      </w:r>
      <w:r>
        <w:rPr>
          <w:spacing w:val="-5"/>
        </w:rPr>
        <w:t> </w:t>
      </w:r>
      <w:r>
        <w:rPr/>
        <w:t>reporting,</w:t>
      </w:r>
      <w:r>
        <w:rPr>
          <w:spacing w:val="-3"/>
        </w:rPr>
        <w:t> </w:t>
      </w:r>
      <w:r>
        <w:rPr/>
        <w:t>and</w:t>
      </w:r>
      <w:r>
        <w:rPr>
          <w:spacing w:val="-5"/>
        </w:rPr>
        <w:t> </w:t>
      </w:r>
      <w:r>
        <w:rPr/>
        <w:t>the</w:t>
      </w:r>
      <w:r>
        <w:rPr>
          <w:spacing w:val="-5"/>
        </w:rPr>
        <w:t> </w:t>
      </w:r>
      <w:r>
        <w:rPr/>
        <w:t>IT</w:t>
      </w:r>
      <w:r>
        <w:rPr>
          <w:spacing w:val="-5"/>
        </w:rPr>
        <w:t> </w:t>
      </w:r>
      <w:r>
        <w:rPr/>
        <w:t>Services</w:t>
      </w:r>
      <w:r>
        <w:rPr>
          <w:spacing w:val="-5"/>
        </w:rPr>
        <w:t> </w:t>
      </w:r>
      <w:r>
        <w:rPr/>
        <w:t>Manager</w:t>
      </w:r>
      <w:r>
        <w:rPr>
          <w:spacing w:val="-1"/>
        </w:rPr>
        <w:t> </w:t>
      </w:r>
      <w:r>
        <w:rPr/>
        <w:t>noted that this would be included in an overall strategy encompassing IT, data and </w:t>
      </w:r>
      <w:r>
        <w:rPr>
          <w:spacing w:val="-2"/>
        </w:rPr>
        <w:t>security.</w:t>
      </w:r>
    </w:p>
    <w:p>
      <w:pPr>
        <w:spacing w:after="0"/>
        <w:sectPr>
          <w:pgSz w:w="12240" w:h="15840"/>
          <w:pgMar w:header="0" w:footer="599" w:top="1820" w:bottom="780" w:left="1580" w:right="1320"/>
        </w:sectPr>
      </w:pPr>
    </w:p>
    <w:p>
      <w:pPr>
        <w:pStyle w:val="BodyText"/>
        <w:spacing w:before="126"/>
        <w:ind w:left="661" w:right="735"/>
      </w:pPr>
      <w:r>
        <w:rPr/>
        <w:t>The Committee thanked the IT Services Manager and their team for the significant work undertaken on cybersecurity and IT infrastructure. The</w:t>
      </w:r>
      <w:r>
        <w:rPr>
          <w:spacing w:val="40"/>
        </w:rPr>
        <w:t> </w:t>
      </w:r>
      <w:r>
        <w:rPr/>
        <w:t>Committee</w:t>
      </w:r>
      <w:r>
        <w:rPr>
          <w:spacing w:val="-3"/>
        </w:rPr>
        <w:t> </w:t>
      </w:r>
      <w:r>
        <w:rPr/>
        <w:t>noted</w:t>
      </w:r>
      <w:r>
        <w:rPr>
          <w:spacing w:val="-5"/>
        </w:rPr>
        <w:t> </w:t>
      </w:r>
      <w:r>
        <w:rPr/>
        <w:t>that</w:t>
      </w:r>
      <w:r>
        <w:rPr>
          <w:spacing w:val="-4"/>
        </w:rPr>
        <w:t> </w:t>
      </w:r>
      <w:r>
        <w:rPr/>
        <w:t>the</w:t>
      </w:r>
      <w:r>
        <w:rPr>
          <w:spacing w:val="-3"/>
        </w:rPr>
        <w:t> </w:t>
      </w:r>
      <w:r>
        <w:rPr/>
        <w:t>progress</w:t>
      </w:r>
      <w:r>
        <w:rPr>
          <w:spacing w:val="-2"/>
        </w:rPr>
        <w:t> </w:t>
      </w:r>
      <w:r>
        <w:rPr/>
        <w:t>was</w:t>
      </w:r>
      <w:r>
        <w:rPr>
          <w:spacing w:val="-5"/>
        </w:rPr>
        <w:t> </w:t>
      </w:r>
      <w:r>
        <w:rPr/>
        <w:t>significant</w:t>
      </w:r>
      <w:r>
        <w:rPr>
          <w:spacing w:val="-1"/>
        </w:rPr>
        <w:t> </w:t>
      </w:r>
      <w:r>
        <w:rPr/>
        <w:t>and</w:t>
      </w:r>
      <w:r>
        <w:rPr>
          <w:spacing w:val="-5"/>
        </w:rPr>
        <w:t> </w:t>
      </w:r>
      <w:r>
        <w:rPr/>
        <w:t>reassuring</w:t>
      </w:r>
      <w:r>
        <w:rPr>
          <w:spacing w:val="-3"/>
        </w:rPr>
        <w:t> </w:t>
      </w:r>
      <w:r>
        <w:rPr/>
        <w:t>and</w:t>
      </w:r>
      <w:r>
        <w:rPr>
          <w:spacing w:val="-5"/>
        </w:rPr>
        <w:t> </w:t>
      </w:r>
      <w:r>
        <w:rPr/>
        <w:t>thanked</w:t>
      </w:r>
      <w:r>
        <w:rPr>
          <w:spacing w:val="-3"/>
        </w:rPr>
        <w:t> </w:t>
      </w:r>
      <w:r>
        <w:rPr/>
        <w:t>all involved in the work.</w:t>
      </w:r>
    </w:p>
    <w:p>
      <w:pPr>
        <w:pStyle w:val="BodyText"/>
      </w:pPr>
    </w:p>
    <w:p>
      <w:pPr>
        <w:pStyle w:val="Heading1"/>
        <w:numPr>
          <w:ilvl w:val="0"/>
          <w:numId w:val="1"/>
        </w:numPr>
        <w:tabs>
          <w:tab w:pos="673" w:val="left" w:leader="none"/>
        </w:tabs>
        <w:spacing w:line="252" w:lineRule="exact" w:before="0" w:after="0"/>
        <w:ind w:left="673" w:right="0" w:hanging="552"/>
        <w:jc w:val="left"/>
      </w:pPr>
      <w:bookmarkStart w:name="6.      RISK MANAGEMENT" w:id="7"/>
      <w:bookmarkEnd w:id="7"/>
      <w:r>
        <w:rPr>
          <w:b w:val="0"/>
        </w:rPr>
      </w:r>
      <w:r>
        <w:rPr/>
        <w:t>RISK</w:t>
      </w:r>
      <w:r>
        <w:rPr>
          <w:spacing w:val="-5"/>
        </w:rPr>
        <w:t> </w:t>
      </w:r>
      <w:r>
        <w:rPr>
          <w:spacing w:val="-2"/>
        </w:rPr>
        <w:t>MANAGEMENT</w:t>
      </w:r>
    </w:p>
    <w:p>
      <w:pPr>
        <w:pStyle w:val="Heading2"/>
        <w:numPr>
          <w:ilvl w:val="1"/>
          <w:numId w:val="1"/>
        </w:numPr>
        <w:tabs>
          <w:tab w:pos="1089" w:val="left" w:leader="none"/>
        </w:tabs>
        <w:spacing w:line="252" w:lineRule="exact" w:before="0" w:after="0"/>
        <w:ind w:left="1089" w:right="0" w:hanging="428"/>
        <w:jc w:val="left"/>
      </w:pPr>
      <w:r>
        <w:rPr/>
        <w:t>Significant</w:t>
      </w:r>
      <w:r>
        <w:rPr>
          <w:spacing w:val="-8"/>
        </w:rPr>
        <w:t> </w:t>
      </w:r>
      <w:r>
        <w:rPr/>
        <w:t>Risks</w:t>
      </w:r>
      <w:r>
        <w:rPr>
          <w:spacing w:val="-5"/>
        </w:rPr>
        <w:t> </w:t>
      </w:r>
      <w:r>
        <w:rPr>
          <w:spacing w:val="-4"/>
        </w:rPr>
        <w:t>List</w:t>
      </w:r>
    </w:p>
    <w:p>
      <w:pPr>
        <w:pStyle w:val="BodyText"/>
        <w:spacing w:before="1"/>
        <w:ind w:left="661"/>
      </w:pPr>
      <w:r>
        <w:rPr/>
        <w:t>The</w:t>
      </w:r>
      <w:r>
        <w:rPr>
          <w:spacing w:val="-5"/>
        </w:rPr>
        <w:t> </w:t>
      </w:r>
      <w:r>
        <w:rPr/>
        <w:t>Chief</w:t>
      </w:r>
      <w:r>
        <w:rPr>
          <w:spacing w:val="-5"/>
        </w:rPr>
        <w:t> </w:t>
      </w:r>
      <w:r>
        <w:rPr/>
        <w:t>Operating</w:t>
      </w:r>
      <w:r>
        <w:rPr>
          <w:spacing w:val="-6"/>
        </w:rPr>
        <w:t> </w:t>
      </w:r>
      <w:r>
        <w:rPr/>
        <w:t>Officer</w:t>
      </w:r>
      <w:r>
        <w:rPr>
          <w:spacing w:val="-2"/>
        </w:rPr>
        <w:t> </w:t>
      </w:r>
      <w:r>
        <w:rPr/>
        <w:t>delivered</w:t>
      </w:r>
      <w:r>
        <w:rPr>
          <w:spacing w:val="-6"/>
        </w:rPr>
        <w:t> </w:t>
      </w:r>
      <w:r>
        <w:rPr/>
        <w:t>the</w:t>
      </w:r>
      <w:r>
        <w:rPr>
          <w:spacing w:val="-6"/>
        </w:rPr>
        <w:t> </w:t>
      </w:r>
      <w:r>
        <w:rPr>
          <w:spacing w:val="-2"/>
        </w:rPr>
        <w:t>report.</w:t>
      </w:r>
    </w:p>
    <w:p>
      <w:pPr>
        <w:pStyle w:val="BodyText"/>
      </w:pPr>
    </w:p>
    <w:p>
      <w:pPr>
        <w:pStyle w:val="BodyText"/>
        <w:ind w:left="661" w:right="803" w:hanging="1"/>
      </w:pPr>
      <w:r>
        <w:rPr/>
        <w:t>The</w:t>
      </w:r>
      <w:r>
        <w:rPr>
          <w:spacing w:val="-2"/>
        </w:rPr>
        <w:t> </w:t>
      </w:r>
      <w:r>
        <w:rPr/>
        <w:t>updates</w:t>
      </w:r>
      <w:r>
        <w:rPr>
          <w:spacing w:val="-4"/>
        </w:rPr>
        <w:t> </w:t>
      </w:r>
      <w:r>
        <w:rPr/>
        <w:t>to</w:t>
      </w:r>
      <w:r>
        <w:rPr>
          <w:spacing w:val="-4"/>
        </w:rPr>
        <w:t> </w:t>
      </w:r>
      <w:r>
        <w:rPr/>
        <w:t>the</w:t>
      </w:r>
      <w:r>
        <w:rPr>
          <w:spacing w:val="-4"/>
        </w:rPr>
        <w:t> </w:t>
      </w:r>
      <w:r>
        <w:rPr/>
        <w:t>list</w:t>
      </w:r>
      <w:r>
        <w:rPr>
          <w:spacing w:val="-2"/>
        </w:rPr>
        <w:t> </w:t>
      </w:r>
      <w:r>
        <w:rPr/>
        <w:t>were</w:t>
      </w:r>
      <w:r>
        <w:rPr>
          <w:spacing w:val="-4"/>
        </w:rPr>
        <w:t> </w:t>
      </w:r>
      <w:r>
        <w:rPr/>
        <w:t>minimal</w:t>
      </w:r>
      <w:r>
        <w:rPr>
          <w:spacing w:val="-2"/>
        </w:rPr>
        <w:t> </w:t>
      </w:r>
      <w:r>
        <w:rPr/>
        <w:t>and</w:t>
      </w:r>
      <w:r>
        <w:rPr>
          <w:spacing w:val="-4"/>
        </w:rPr>
        <w:t> </w:t>
      </w:r>
      <w:r>
        <w:rPr/>
        <w:t>the</w:t>
      </w:r>
      <w:r>
        <w:rPr>
          <w:spacing w:val="-4"/>
        </w:rPr>
        <w:t> </w:t>
      </w:r>
      <w:r>
        <w:rPr/>
        <w:t>top</w:t>
      </w:r>
      <w:r>
        <w:rPr>
          <w:spacing w:val="-4"/>
        </w:rPr>
        <w:t> </w:t>
      </w:r>
      <w:r>
        <w:rPr/>
        <w:t>three</w:t>
      </w:r>
      <w:r>
        <w:rPr>
          <w:spacing w:val="-2"/>
        </w:rPr>
        <w:t> </w:t>
      </w:r>
      <w:r>
        <w:rPr/>
        <w:t>identified</w:t>
      </w:r>
      <w:r>
        <w:rPr>
          <w:spacing w:val="-4"/>
        </w:rPr>
        <w:t> </w:t>
      </w:r>
      <w:r>
        <w:rPr/>
        <w:t>risks</w:t>
      </w:r>
      <w:r>
        <w:rPr>
          <w:spacing w:val="-4"/>
        </w:rPr>
        <w:t> </w:t>
      </w:r>
      <w:r>
        <w:rPr/>
        <w:t>remained the same. Two new</w:t>
      </w:r>
      <w:r>
        <w:rPr>
          <w:spacing w:val="-2"/>
        </w:rPr>
        <w:t> </w:t>
      </w:r>
      <w:r>
        <w:rPr/>
        <w:t>risks</w:t>
      </w:r>
      <w:r>
        <w:rPr>
          <w:spacing w:val="-1"/>
        </w:rPr>
        <w:t> </w:t>
      </w:r>
      <w:r>
        <w:rPr/>
        <w:t>had been</w:t>
      </w:r>
      <w:r>
        <w:rPr>
          <w:spacing w:val="-1"/>
        </w:rPr>
        <w:t> </w:t>
      </w:r>
      <w:r>
        <w:rPr/>
        <w:t>added including academic</w:t>
      </w:r>
      <w:r>
        <w:rPr>
          <w:spacing w:val="-1"/>
        </w:rPr>
        <w:t> </w:t>
      </w:r>
      <w:r>
        <w:rPr/>
        <w:t>compliance with internal and external reporting, and governance requirements for grants. The Committee noted that the positive transformation of the risk rating made a significant improvement to the risk management oversight of the Committee.</w:t>
      </w:r>
    </w:p>
    <w:p>
      <w:pPr>
        <w:pStyle w:val="BodyText"/>
        <w:spacing w:before="252"/>
        <w:ind w:left="661" w:right="736"/>
      </w:pPr>
      <w:r>
        <w:rPr/>
        <w:t>The</w:t>
      </w:r>
      <w:r>
        <w:rPr>
          <w:spacing w:val="-3"/>
        </w:rPr>
        <w:t> </w:t>
      </w:r>
      <w:r>
        <w:rPr/>
        <w:t>Committee</w:t>
      </w:r>
      <w:r>
        <w:rPr>
          <w:spacing w:val="-5"/>
        </w:rPr>
        <w:t> </w:t>
      </w:r>
      <w:r>
        <w:rPr/>
        <w:t>noted</w:t>
      </w:r>
      <w:r>
        <w:rPr>
          <w:spacing w:val="-7"/>
        </w:rPr>
        <w:t> </w:t>
      </w:r>
      <w:r>
        <w:rPr/>
        <w:t>that</w:t>
      </w:r>
      <w:r>
        <w:rPr>
          <w:spacing w:val="-4"/>
        </w:rPr>
        <w:t> </w:t>
      </w:r>
      <w:r>
        <w:rPr/>
        <w:t>the</w:t>
      </w:r>
      <w:r>
        <w:rPr>
          <w:spacing w:val="-3"/>
        </w:rPr>
        <w:t> </w:t>
      </w:r>
      <w:r>
        <w:rPr/>
        <w:t>list</w:t>
      </w:r>
      <w:r>
        <w:rPr>
          <w:spacing w:val="-3"/>
        </w:rPr>
        <w:t> </w:t>
      </w:r>
      <w:r>
        <w:rPr/>
        <w:t>would</w:t>
      </w:r>
      <w:r>
        <w:rPr>
          <w:spacing w:val="-3"/>
        </w:rPr>
        <w:t> </w:t>
      </w:r>
      <w:r>
        <w:rPr/>
        <w:t>be</w:t>
      </w:r>
      <w:r>
        <w:rPr>
          <w:spacing w:val="-3"/>
        </w:rPr>
        <w:t> </w:t>
      </w:r>
      <w:r>
        <w:rPr/>
        <w:t>informally</w:t>
      </w:r>
      <w:r>
        <w:rPr>
          <w:spacing w:val="-2"/>
        </w:rPr>
        <w:t> </w:t>
      </w:r>
      <w:r>
        <w:rPr/>
        <w:t>reviewed</w:t>
      </w:r>
      <w:r>
        <w:rPr>
          <w:spacing w:val="-5"/>
        </w:rPr>
        <w:t> </w:t>
      </w:r>
      <w:r>
        <w:rPr/>
        <w:t>three</w:t>
      </w:r>
      <w:r>
        <w:rPr>
          <w:spacing w:val="-5"/>
        </w:rPr>
        <w:t> </w:t>
      </w:r>
      <w:r>
        <w:rPr/>
        <w:t>times</w:t>
      </w:r>
      <w:r>
        <w:rPr>
          <w:spacing w:val="-2"/>
        </w:rPr>
        <w:t> </w:t>
      </w:r>
      <w:r>
        <w:rPr/>
        <w:t>a</w:t>
      </w:r>
      <w:r>
        <w:rPr>
          <w:spacing w:val="-3"/>
        </w:rPr>
        <w:t> </w:t>
      </w:r>
      <w:r>
        <w:rPr/>
        <w:t>year with oversight from the Senior Leadership Team. They noted that Nominations Committee would be overseeing a new governance risk register, which may be seen by Audit and Risk Committee.</w:t>
      </w:r>
    </w:p>
    <w:p>
      <w:pPr>
        <w:pStyle w:val="BodyText"/>
        <w:spacing w:before="253"/>
        <w:ind w:left="661" w:right="803"/>
      </w:pPr>
      <w:r>
        <w:rPr/>
        <w:t>The</w:t>
      </w:r>
      <w:r>
        <w:rPr>
          <w:spacing w:val="-3"/>
        </w:rPr>
        <w:t> </w:t>
      </w:r>
      <w:r>
        <w:rPr/>
        <w:t>Committee</w:t>
      </w:r>
      <w:r>
        <w:rPr>
          <w:spacing w:val="-5"/>
        </w:rPr>
        <w:t> </w:t>
      </w:r>
      <w:r>
        <w:rPr/>
        <w:t>noted</w:t>
      </w:r>
      <w:r>
        <w:rPr>
          <w:spacing w:val="-7"/>
        </w:rPr>
        <w:t> </w:t>
      </w:r>
      <w:r>
        <w:rPr/>
        <w:t>that</w:t>
      </w:r>
      <w:r>
        <w:rPr>
          <w:spacing w:val="-4"/>
        </w:rPr>
        <w:t> </w:t>
      </w:r>
      <w:r>
        <w:rPr/>
        <w:t>this</w:t>
      </w:r>
      <w:r>
        <w:rPr>
          <w:spacing w:val="-2"/>
        </w:rPr>
        <w:t> </w:t>
      </w:r>
      <w:r>
        <w:rPr/>
        <w:t>discussion</w:t>
      </w:r>
      <w:r>
        <w:rPr>
          <w:spacing w:val="-3"/>
        </w:rPr>
        <w:t> </w:t>
      </w:r>
      <w:r>
        <w:rPr/>
        <w:t>was</w:t>
      </w:r>
      <w:r>
        <w:rPr>
          <w:spacing w:val="-5"/>
        </w:rPr>
        <w:t> </w:t>
      </w:r>
      <w:r>
        <w:rPr/>
        <w:t>vitally</w:t>
      </w:r>
      <w:r>
        <w:rPr>
          <w:spacing w:val="-2"/>
        </w:rPr>
        <w:t> </w:t>
      </w:r>
      <w:r>
        <w:rPr/>
        <w:t>important</w:t>
      </w:r>
      <w:r>
        <w:rPr>
          <w:spacing w:val="-4"/>
        </w:rPr>
        <w:t> </w:t>
      </w:r>
      <w:r>
        <w:rPr/>
        <w:t>to</w:t>
      </w:r>
      <w:r>
        <w:rPr>
          <w:spacing w:val="-3"/>
        </w:rPr>
        <w:t> </w:t>
      </w:r>
      <w:r>
        <w:rPr/>
        <w:t>its</w:t>
      </w:r>
      <w:r>
        <w:rPr>
          <w:spacing w:val="-2"/>
        </w:rPr>
        <w:t> </w:t>
      </w:r>
      <w:r>
        <w:rPr/>
        <w:t>purposes and therefore reclassified this item as of high importance.</w:t>
      </w:r>
    </w:p>
    <w:p>
      <w:pPr>
        <w:pStyle w:val="Heading2"/>
        <w:spacing w:line="240" w:lineRule="auto" w:before="252"/>
        <w:ind w:left="662"/>
      </w:pPr>
      <w:r>
        <w:rPr/>
        <w:t>7.2.</w:t>
      </w:r>
      <w:r>
        <w:rPr>
          <w:spacing w:val="-6"/>
        </w:rPr>
        <w:t> </w:t>
      </w:r>
      <w:r>
        <w:rPr/>
        <w:t>Cyber</w:t>
      </w:r>
      <w:r>
        <w:rPr>
          <w:spacing w:val="-4"/>
        </w:rPr>
        <w:t> </w:t>
      </w:r>
      <w:r>
        <w:rPr/>
        <w:t>Security</w:t>
      </w:r>
      <w:r>
        <w:rPr>
          <w:spacing w:val="-4"/>
        </w:rPr>
        <w:t> </w:t>
      </w:r>
      <w:r>
        <w:rPr>
          <w:spacing w:val="-2"/>
        </w:rPr>
        <w:t>Update</w:t>
      </w:r>
    </w:p>
    <w:p>
      <w:pPr>
        <w:pStyle w:val="BodyText"/>
        <w:spacing w:before="1"/>
        <w:ind w:left="662" w:right="736" w:hanging="1"/>
      </w:pPr>
      <w:r>
        <w:rPr/>
        <w:t>This</w:t>
      </w:r>
      <w:r>
        <w:rPr>
          <w:spacing w:val="-2"/>
        </w:rPr>
        <w:t> </w:t>
      </w:r>
      <w:r>
        <w:rPr/>
        <w:t>item</w:t>
      </w:r>
      <w:r>
        <w:rPr>
          <w:spacing w:val="-4"/>
        </w:rPr>
        <w:t> </w:t>
      </w:r>
      <w:r>
        <w:rPr/>
        <w:t>was</w:t>
      </w:r>
      <w:r>
        <w:rPr>
          <w:spacing w:val="-2"/>
        </w:rPr>
        <w:t> </w:t>
      </w:r>
      <w:r>
        <w:rPr/>
        <w:t>covered</w:t>
      </w:r>
      <w:r>
        <w:rPr>
          <w:spacing w:val="-5"/>
        </w:rPr>
        <w:t> </w:t>
      </w:r>
      <w:r>
        <w:rPr/>
        <w:t>in</w:t>
      </w:r>
      <w:r>
        <w:rPr>
          <w:spacing w:val="-3"/>
        </w:rPr>
        <w:t> </w:t>
      </w:r>
      <w:r>
        <w:rPr/>
        <w:t>agenda</w:t>
      </w:r>
      <w:r>
        <w:rPr>
          <w:spacing w:val="-3"/>
        </w:rPr>
        <w:t> </w:t>
      </w:r>
      <w:r>
        <w:rPr/>
        <w:t>item</w:t>
      </w:r>
      <w:r>
        <w:rPr>
          <w:spacing w:val="-4"/>
        </w:rPr>
        <w:t> </w:t>
      </w:r>
      <w:r>
        <w:rPr/>
        <w:t>5.6.</w:t>
      </w:r>
      <w:r>
        <w:rPr>
          <w:spacing w:val="-3"/>
        </w:rPr>
        <w:t> </w:t>
      </w:r>
      <w:r>
        <w:rPr/>
        <w:t>-</w:t>
      </w:r>
      <w:r>
        <w:rPr>
          <w:spacing w:val="-4"/>
        </w:rPr>
        <w:t> </w:t>
      </w:r>
      <w:r>
        <w:rPr/>
        <w:t>IT</w:t>
      </w:r>
      <w:r>
        <w:rPr>
          <w:spacing w:val="-5"/>
        </w:rPr>
        <w:t> </w:t>
      </w:r>
      <w:r>
        <w:rPr/>
        <w:t>Infrastructure</w:t>
      </w:r>
      <w:r>
        <w:rPr>
          <w:spacing w:val="-3"/>
        </w:rPr>
        <w:t> </w:t>
      </w:r>
      <w:r>
        <w:rPr/>
        <w:t>and</w:t>
      </w:r>
      <w:r>
        <w:rPr>
          <w:spacing w:val="-5"/>
        </w:rPr>
        <w:t> </w:t>
      </w:r>
      <w:r>
        <w:rPr/>
        <w:t>Cybersecurity </w:t>
      </w:r>
      <w:r>
        <w:rPr>
          <w:spacing w:val="-2"/>
        </w:rPr>
        <w:t>Report.</w:t>
      </w:r>
    </w:p>
    <w:p>
      <w:pPr>
        <w:pStyle w:val="Heading1"/>
        <w:numPr>
          <w:ilvl w:val="0"/>
          <w:numId w:val="2"/>
        </w:numPr>
        <w:tabs>
          <w:tab w:pos="551" w:val="left" w:leader="none"/>
        </w:tabs>
        <w:spacing w:line="252" w:lineRule="exact" w:before="253" w:after="0"/>
        <w:ind w:left="551" w:right="0" w:hanging="429"/>
        <w:jc w:val="left"/>
      </w:pPr>
      <w:bookmarkStart w:name="8.    ASSURANCE/INTERNAL CONTROLS" w:id="8"/>
      <w:bookmarkEnd w:id="8"/>
      <w:r>
        <w:rPr>
          <w:b w:val="0"/>
        </w:rPr>
      </w:r>
      <w:r>
        <w:rPr>
          <w:spacing w:val="-2"/>
        </w:rPr>
        <w:t>ASSURANCE/INTERNAL</w:t>
      </w:r>
      <w:r>
        <w:rPr>
          <w:spacing w:val="17"/>
        </w:rPr>
        <w:t> </w:t>
      </w:r>
      <w:r>
        <w:rPr>
          <w:spacing w:val="-2"/>
        </w:rPr>
        <w:t>CONTROLS</w:t>
      </w:r>
    </w:p>
    <w:p>
      <w:pPr>
        <w:pStyle w:val="Heading2"/>
        <w:numPr>
          <w:ilvl w:val="1"/>
          <w:numId w:val="2"/>
        </w:numPr>
        <w:tabs>
          <w:tab w:pos="1090" w:val="left" w:leader="none"/>
        </w:tabs>
        <w:spacing w:line="252" w:lineRule="exact" w:before="0" w:after="0"/>
        <w:ind w:left="1090" w:right="0" w:hanging="428"/>
        <w:jc w:val="left"/>
      </w:pPr>
      <w:r>
        <w:rPr/>
        <w:t>Insurance</w:t>
      </w:r>
      <w:r>
        <w:rPr>
          <w:spacing w:val="-7"/>
        </w:rPr>
        <w:t> </w:t>
      </w:r>
      <w:r>
        <w:rPr>
          <w:spacing w:val="-2"/>
        </w:rPr>
        <w:t>Cover</w:t>
      </w:r>
    </w:p>
    <w:p>
      <w:pPr>
        <w:pStyle w:val="BodyText"/>
        <w:spacing w:before="1"/>
        <w:ind w:left="662"/>
      </w:pPr>
      <w:r>
        <w:rPr/>
        <w:t>The</w:t>
      </w:r>
      <w:r>
        <w:rPr>
          <w:spacing w:val="-7"/>
        </w:rPr>
        <w:t> </w:t>
      </w:r>
      <w:r>
        <w:rPr/>
        <w:t>Director</w:t>
      </w:r>
      <w:r>
        <w:rPr>
          <w:spacing w:val="-2"/>
        </w:rPr>
        <w:t> </w:t>
      </w:r>
      <w:r>
        <w:rPr/>
        <w:t>of</w:t>
      </w:r>
      <w:r>
        <w:rPr>
          <w:spacing w:val="-3"/>
        </w:rPr>
        <w:t> </w:t>
      </w:r>
      <w:r>
        <w:rPr/>
        <w:t>Finance</w:t>
      </w:r>
      <w:r>
        <w:rPr>
          <w:spacing w:val="-8"/>
        </w:rPr>
        <w:t> </w:t>
      </w:r>
      <w:r>
        <w:rPr/>
        <w:t>and</w:t>
      </w:r>
      <w:r>
        <w:rPr>
          <w:spacing w:val="-5"/>
        </w:rPr>
        <w:t> </w:t>
      </w:r>
      <w:r>
        <w:rPr/>
        <w:t>Planning</w:t>
      </w:r>
      <w:r>
        <w:rPr>
          <w:spacing w:val="-4"/>
        </w:rPr>
        <w:t> </w:t>
      </w:r>
      <w:r>
        <w:rPr/>
        <w:t>introduced</w:t>
      </w:r>
      <w:r>
        <w:rPr>
          <w:spacing w:val="-8"/>
        </w:rPr>
        <w:t> </w:t>
      </w:r>
      <w:r>
        <w:rPr/>
        <w:t>the</w:t>
      </w:r>
      <w:r>
        <w:rPr>
          <w:spacing w:val="-6"/>
        </w:rPr>
        <w:t> </w:t>
      </w:r>
      <w:r>
        <w:rPr>
          <w:spacing w:val="-2"/>
        </w:rPr>
        <w:t>report.</w:t>
      </w:r>
    </w:p>
    <w:p>
      <w:pPr>
        <w:pStyle w:val="BodyText"/>
        <w:spacing w:before="251"/>
        <w:ind w:left="662" w:right="736"/>
      </w:pPr>
      <w:r>
        <w:rPr/>
        <w:t>There</w:t>
      </w:r>
      <w:r>
        <w:rPr>
          <w:spacing w:val="-3"/>
        </w:rPr>
        <w:t> </w:t>
      </w:r>
      <w:r>
        <w:rPr/>
        <w:t>has</w:t>
      </w:r>
      <w:r>
        <w:rPr>
          <w:spacing w:val="-5"/>
        </w:rPr>
        <w:t> </w:t>
      </w:r>
      <w:r>
        <w:rPr/>
        <w:t>been</w:t>
      </w:r>
      <w:r>
        <w:rPr>
          <w:spacing w:val="-3"/>
        </w:rPr>
        <w:t> </w:t>
      </w:r>
      <w:r>
        <w:rPr/>
        <w:t>one</w:t>
      </w:r>
      <w:r>
        <w:rPr>
          <w:spacing w:val="-5"/>
        </w:rPr>
        <w:t> </w:t>
      </w:r>
      <w:r>
        <w:rPr/>
        <w:t>payment</w:t>
      </w:r>
      <w:r>
        <w:rPr>
          <w:spacing w:val="-4"/>
        </w:rPr>
        <w:t> </w:t>
      </w:r>
      <w:r>
        <w:rPr/>
        <w:t>for</w:t>
      </w:r>
      <w:r>
        <w:rPr>
          <w:spacing w:val="-1"/>
        </w:rPr>
        <w:t> </w:t>
      </w:r>
      <w:r>
        <w:rPr/>
        <w:t>business</w:t>
      </w:r>
      <w:r>
        <w:rPr>
          <w:spacing w:val="-5"/>
        </w:rPr>
        <w:t> </w:t>
      </w:r>
      <w:r>
        <w:rPr/>
        <w:t>interruption</w:t>
      </w:r>
      <w:r>
        <w:rPr>
          <w:spacing w:val="-3"/>
        </w:rPr>
        <w:t> </w:t>
      </w:r>
      <w:r>
        <w:rPr/>
        <w:t>due</w:t>
      </w:r>
      <w:r>
        <w:rPr>
          <w:spacing w:val="-5"/>
        </w:rPr>
        <w:t> </w:t>
      </w:r>
      <w:r>
        <w:rPr/>
        <w:t>to</w:t>
      </w:r>
      <w:r>
        <w:rPr>
          <w:spacing w:val="-3"/>
        </w:rPr>
        <w:t> </w:t>
      </w:r>
      <w:r>
        <w:rPr/>
        <w:t>Covid,</w:t>
      </w:r>
      <w:r>
        <w:rPr>
          <w:spacing w:val="-1"/>
        </w:rPr>
        <w:t> </w:t>
      </w:r>
      <w:r>
        <w:rPr/>
        <w:t>but</w:t>
      </w:r>
      <w:r>
        <w:rPr>
          <w:spacing w:val="-1"/>
        </w:rPr>
        <w:t> </w:t>
      </w:r>
      <w:r>
        <w:rPr/>
        <w:t>overall insurance claims were low.</w:t>
      </w:r>
    </w:p>
    <w:p>
      <w:pPr>
        <w:pStyle w:val="BodyText"/>
        <w:spacing w:before="1"/>
      </w:pPr>
    </w:p>
    <w:p>
      <w:pPr>
        <w:pStyle w:val="BodyText"/>
        <w:spacing w:before="1"/>
        <w:ind w:left="662"/>
      </w:pPr>
      <w:r>
        <w:rPr/>
        <w:t>The</w:t>
      </w:r>
      <w:r>
        <w:rPr>
          <w:spacing w:val="-4"/>
        </w:rPr>
        <w:t> </w:t>
      </w:r>
      <w:r>
        <w:rPr/>
        <w:t>Committee</w:t>
      </w:r>
      <w:r>
        <w:rPr>
          <w:spacing w:val="-5"/>
        </w:rPr>
        <w:t> </w:t>
      </w:r>
      <w:r>
        <w:rPr/>
        <w:t>noted</w:t>
      </w:r>
      <w:r>
        <w:rPr>
          <w:spacing w:val="-6"/>
        </w:rPr>
        <w:t> </w:t>
      </w:r>
      <w:r>
        <w:rPr/>
        <w:t>the</w:t>
      </w:r>
      <w:r>
        <w:rPr>
          <w:spacing w:val="-3"/>
        </w:rPr>
        <w:t> </w:t>
      </w:r>
      <w:r>
        <w:rPr>
          <w:spacing w:val="-2"/>
        </w:rPr>
        <w:t>report.</w:t>
      </w:r>
    </w:p>
    <w:p>
      <w:pPr>
        <w:pStyle w:val="BodyText"/>
      </w:pPr>
    </w:p>
    <w:p>
      <w:pPr>
        <w:pStyle w:val="Heading2"/>
        <w:numPr>
          <w:ilvl w:val="1"/>
          <w:numId w:val="2"/>
        </w:numPr>
        <w:tabs>
          <w:tab w:pos="1090" w:val="left" w:leader="none"/>
        </w:tabs>
        <w:spacing w:line="252" w:lineRule="exact" w:before="0" w:after="0"/>
        <w:ind w:left="1090" w:right="0" w:hanging="428"/>
        <w:jc w:val="left"/>
      </w:pPr>
      <w:r>
        <w:rPr/>
        <w:t>Anti-Fraud</w:t>
      </w:r>
      <w:r>
        <w:rPr>
          <w:spacing w:val="-9"/>
        </w:rPr>
        <w:t> </w:t>
      </w:r>
      <w:r>
        <w:rPr>
          <w:spacing w:val="-2"/>
        </w:rPr>
        <w:t>Framework</w:t>
      </w:r>
    </w:p>
    <w:p>
      <w:pPr>
        <w:pStyle w:val="BodyText"/>
        <w:spacing w:line="252" w:lineRule="exact"/>
        <w:ind w:left="662"/>
      </w:pPr>
      <w:r>
        <w:rPr/>
        <w:t>The</w:t>
      </w:r>
      <w:r>
        <w:rPr>
          <w:spacing w:val="-7"/>
        </w:rPr>
        <w:t> </w:t>
      </w:r>
      <w:r>
        <w:rPr/>
        <w:t>Director</w:t>
      </w:r>
      <w:r>
        <w:rPr>
          <w:spacing w:val="-2"/>
        </w:rPr>
        <w:t> </w:t>
      </w:r>
      <w:r>
        <w:rPr/>
        <w:t>of</w:t>
      </w:r>
      <w:r>
        <w:rPr>
          <w:spacing w:val="-3"/>
        </w:rPr>
        <w:t> </w:t>
      </w:r>
      <w:r>
        <w:rPr/>
        <w:t>Finance</w:t>
      </w:r>
      <w:r>
        <w:rPr>
          <w:spacing w:val="-8"/>
        </w:rPr>
        <w:t> </w:t>
      </w:r>
      <w:r>
        <w:rPr/>
        <w:t>and</w:t>
      </w:r>
      <w:r>
        <w:rPr>
          <w:spacing w:val="-5"/>
        </w:rPr>
        <w:t> </w:t>
      </w:r>
      <w:r>
        <w:rPr/>
        <w:t>Planning</w:t>
      </w:r>
      <w:r>
        <w:rPr>
          <w:spacing w:val="-4"/>
        </w:rPr>
        <w:t> </w:t>
      </w:r>
      <w:r>
        <w:rPr/>
        <w:t>introduced</w:t>
      </w:r>
      <w:r>
        <w:rPr>
          <w:spacing w:val="-8"/>
        </w:rPr>
        <w:t> </w:t>
      </w:r>
      <w:r>
        <w:rPr/>
        <w:t>the</w:t>
      </w:r>
      <w:r>
        <w:rPr>
          <w:spacing w:val="-6"/>
        </w:rPr>
        <w:t> </w:t>
      </w:r>
      <w:r>
        <w:rPr>
          <w:spacing w:val="-2"/>
        </w:rPr>
        <w:t>report.</w:t>
      </w:r>
    </w:p>
    <w:p>
      <w:pPr>
        <w:pStyle w:val="BodyText"/>
      </w:pPr>
    </w:p>
    <w:p>
      <w:pPr>
        <w:pStyle w:val="BodyText"/>
        <w:ind w:left="662" w:right="736"/>
      </w:pPr>
      <w:r>
        <w:rPr/>
        <w:t>The Committee noted the intention of the framework to build a culture of anti- fraud, ensuing that adequate policies and training were in place. The report included</w:t>
      </w:r>
      <w:r>
        <w:rPr>
          <w:spacing w:val="-4"/>
        </w:rPr>
        <w:t> </w:t>
      </w:r>
      <w:r>
        <w:rPr/>
        <w:t>the</w:t>
      </w:r>
      <w:r>
        <w:rPr>
          <w:spacing w:val="-5"/>
        </w:rPr>
        <w:t> </w:t>
      </w:r>
      <w:r>
        <w:rPr/>
        <w:t>Whistleblowing</w:t>
      </w:r>
      <w:r>
        <w:rPr>
          <w:spacing w:val="-4"/>
        </w:rPr>
        <w:t> </w:t>
      </w:r>
      <w:r>
        <w:rPr/>
        <w:t>policy</w:t>
      </w:r>
      <w:r>
        <w:rPr>
          <w:spacing w:val="-3"/>
        </w:rPr>
        <w:t> </w:t>
      </w:r>
      <w:r>
        <w:rPr/>
        <w:t>and</w:t>
      </w:r>
      <w:r>
        <w:rPr>
          <w:spacing w:val="-4"/>
        </w:rPr>
        <w:t> </w:t>
      </w:r>
      <w:r>
        <w:rPr/>
        <w:t>brought</w:t>
      </w:r>
      <w:r>
        <w:rPr>
          <w:spacing w:val="-3"/>
        </w:rPr>
        <w:t> </w:t>
      </w:r>
      <w:r>
        <w:rPr/>
        <w:t>together</w:t>
      </w:r>
      <w:r>
        <w:rPr>
          <w:spacing w:val="-5"/>
        </w:rPr>
        <w:t> </w:t>
      </w:r>
      <w:r>
        <w:rPr/>
        <w:t>all</w:t>
      </w:r>
      <w:r>
        <w:rPr>
          <w:spacing w:val="-4"/>
        </w:rPr>
        <w:t> </w:t>
      </w:r>
      <w:r>
        <w:rPr/>
        <w:t>existing</w:t>
      </w:r>
      <w:r>
        <w:rPr>
          <w:spacing w:val="-5"/>
        </w:rPr>
        <w:t> </w:t>
      </w:r>
      <w:r>
        <w:rPr/>
        <w:t>measures</w:t>
      </w:r>
      <w:r>
        <w:rPr>
          <w:spacing w:val="-5"/>
        </w:rPr>
        <w:t> </w:t>
      </w:r>
      <w:r>
        <w:rPr/>
        <w:t>to mitigate risk of fraud. The four key policies had been updated and signed off as current versions.</w:t>
      </w:r>
    </w:p>
    <w:p>
      <w:pPr>
        <w:pStyle w:val="BodyText"/>
        <w:spacing w:before="252"/>
        <w:ind w:left="662" w:right="736" w:hanging="1"/>
      </w:pPr>
      <w:r>
        <w:rPr/>
        <w:t>The Committee noted that the Chair of Council was not a member of the crisis response group. It was noted that in the event of a real or suspected incident of fraud, the Chair of Council would be automatically involved through the Reportable</w:t>
      </w:r>
      <w:r>
        <w:rPr>
          <w:spacing w:val="-3"/>
        </w:rPr>
        <w:t> </w:t>
      </w:r>
      <w:r>
        <w:rPr/>
        <w:t>Events</w:t>
      </w:r>
      <w:r>
        <w:rPr>
          <w:spacing w:val="-2"/>
        </w:rPr>
        <w:t> </w:t>
      </w:r>
      <w:r>
        <w:rPr/>
        <w:t>procedure</w:t>
      </w:r>
      <w:r>
        <w:rPr>
          <w:spacing w:val="-3"/>
        </w:rPr>
        <w:t> </w:t>
      </w:r>
      <w:r>
        <w:rPr/>
        <w:t>if</w:t>
      </w:r>
      <w:r>
        <w:rPr>
          <w:spacing w:val="-3"/>
        </w:rPr>
        <w:t> </w:t>
      </w:r>
      <w:r>
        <w:rPr/>
        <w:t>deemed</w:t>
      </w:r>
      <w:r>
        <w:rPr>
          <w:spacing w:val="-5"/>
        </w:rPr>
        <w:t> </w:t>
      </w:r>
      <w:r>
        <w:rPr/>
        <w:t>significant</w:t>
      </w:r>
      <w:r>
        <w:rPr>
          <w:spacing w:val="-2"/>
        </w:rPr>
        <w:t> </w:t>
      </w:r>
      <w:r>
        <w:rPr/>
        <w:t>by</w:t>
      </w:r>
      <w:r>
        <w:rPr>
          <w:spacing w:val="-5"/>
        </w:rPr>
        <w:t> </w:t>
      </w:r>
      <w:r>
        <w:rPr/>
        <w:t>the</w:t>
      </w:r>
      <w:r>
        <w:rPr>
          <w:spacing w:val="-5"/>
        </w:rPr>
        <w:t> </w:t>
      </w:r>
      <w:r>
        <w:rPr/>
        <w:t>crisis</w:t>
      </w:r>
      <w:r>
        <w:rPr>
          <w:spacing w:val="-5"/>
        </w:rPr>
        <w:t> </w:t>
      </w:r>
      <w:r>
        <w:rPr/>
        <w:t>response</w:t>
      </w:r>
      <w:r>
        <w:rPr>
          <w:spacing w:val="-5"/>
        </w:rPr>
        <w:t> </w:t>
      </w:r>
      <w:r>
        <w:rPr/>
        <w:t>group.</w:t>
      </w:r>
    </w:p>
    <w:p>
      <w:pPr>
        <w:spacing w:after="0"/>
        <w:sectPr>
          <w:pgSz w:w="12240" w:h="15840"/>
          <w:pgMar w:header="0" w:footer="599" w:top="1820" w:bottom="780" w:left="1580" w:right="1320"/>
        </w:sectPr>
      </w:pPr>
    </w:p>
    <w:p>
      <w:pPr>
        <w:pStyle w:val="BodyText"/>
        <w:spacing w:before="126"/>
        <w:ind w:left="661" w:right="736"/>
      </w:pPr>
      <w:r>
        <w:rPr/>
        <w:t>The</w:t>
      </w:r>
      <w:r>
        <w:rPr>
          <w:spacing w:val="-3"/>
        </w:rPr>
        <w:t> </w:t>
      </w:r>
      <w:r>
        <w:rPr/>
        <w:t>Committee</w:t>
      </w:r>
      <w:r>
        <w:rPr>
          <w:spacing w:val="-5"/>
        </w:rPr>
        <w:t> </w:t>
      </w:r>
      <w:r>
        <w:rPr/>
        <w:t>was</w:t>
      </w:r>
      <w:r>
        <w:rPr>
          <w:spacing w:val="-2"/>
        </w:rPr>
        <w:t> </w:t>
      </w:r>
      <w:r>
        <w:rPr/>
        <w:t>assured</w:t>
      </w:r>
      <w:r>
        <w:rPr>
          <w:spacing w:val="-5"/>
        </w:rPr>
        <w:t> </w:t>
      </w:r>
      <w:r>
        <w:rPr/>
        <w:t>that</w:t>
      </w:r>
      <w:r>
        <w:rPr>
          <w:spacing w:val="-3"/>
        </w:rPr>
        <w:t> </w:t>
      </w:r>
      <w:r>
        <w:rPr/>
        <w:t>the</w:t>
      </w:r>
      <w:r>
        <w:rPr>
          <w:spacing w:val="-5"/>
        </w:rPr>
        <w:t> </w:t>
      </w:r>
      <w:r>
        <w:rPr/>
        <w:t>measures</w:t>
      </w:r>
      <w:r>
        <w:rPr>
          <w:spacing w:val="-5"/>
        </w:rPr>
        <w:t> </w:t>
      </w:r>
      <w:r>
        <w:rPr/>
        <w:t>and</w:t>
      </w:r>
      <w:r>
        <w:rPr>
          <w:spacing w:val="-3"/>
        </w:rPr>
        <w:t> </w:t>
      </w:r>
      <w:r>
        <w:rPr/>
        <w:t>controls</w:t>
      </w:r>
      <w:r>
        <w:rPr>
          <w:spacing w:val="-2"/>
        </w:rPr>
        <w:t> </w:t>
      </w:r>
      <w:r>
        <w:rPr/>
        <w:t>in</w:t>
      </w:r>
      <w:r>
        <w:rPr>
          <w:spacing w:val="-3"/>
        </w:rPr>
        <w:t> </w:t>
      </w:r>
      <w:r>
        <w:rPr/>
        <w:t>place</w:t>
      </w:r>
      <w:r>
        <w:rPr>
          <w:spacing w:val="-5"/>
        </w:rPr>
        <w:t> </w:t>
      </w:r>
      <w:r>
        <w:rPr/>
        <w:t>were appropriate and noted the updated framework for anti-fraud.</w:t>
      </w:r>
    </w:p>
    <w:p>
      <w:pPr>
        <w:pStyle w:val="Heading2"/>
        <w:numPr>
          <w:ilvl w:val="1"/>
          <w:numId w:val="2"/>
        </w:numPr>
        <w:tabs>
          <w:tab w:pos="1089" w:val="left" w:leader="none"/>
        </w:tabs>
        <w:spacing w:line="252" w:lineRule="exact" w:before="252" w:after="0"/>
        <w:ind w:left="1089" w:right="0" w:hanging="428"/>
        <w:jc w:val="left"/>
      </w:pPr>
      <w:r>
        <w:rPr/>
        <w:t>Policy</w:t>
      </w:r>
      <w:r>
        <w:rPr>
          <w:spacing w:val="-6"/>
        </w:rPr>
        <w:t> </w:t>
      </w:r>
      <w:r>
        <w:rPr/>
        <w:t>for</w:t>
      </w:r>
      <w:r>
        <w:rPr>
          <w:spacing w:val="-4"/>
        </w:rPr>
        <w:t> </w:t>
      </w:r>
      <w:r>
        <w:rPr/>
        <w:t>the</w:t>
      </w:r>
      <w:r>
        <w:rPr>
          <w:spacing w:val="-4"/>
        </w:rPr>
        <w:t> </w:t>
      </w:r>
      <w:r>
        <w:rPr/>
        <w:t>use</w:t>
      </w:r>
      <w:r>
        <w:rPr>
          <w:spacing w:val="-7"/>
        </w:rPr>
        <w:t> </w:t>
      </w:r>
      <w:r>
        <w:rPr/>
        <w:t>of</w:t>
      </w:r>
      <w:r>
        <w:rPr>
          <w:spacing w:val="-1"/>
        </w:rPr>
        <w:t> </w:t>
      </w:r>
      <w:r>
        <w:rPr/>
        <w:t>auditors</w:t>
      </w:r>
      <w:r>
        <w:rPr>
          <w:spacing w:val="-6"/>
        </w:rPr>
        <w:t> </w:t>
      </w:r>
      <w:r>
        <w:rPr/>
        <w:t>for</w:t>
      </w:r>
      <w:r>
        <w:rPr>
          <w:spacing w:val="-2"/>
        </w:rPr>
        <w:t> </w:t>
      </w:r>
      <w:r>
        <w:rPr/>
        <w:t>non-audit</w:t>
      </w:r>
      <w:r>
        <w:rPr>
          <w:spacing w:val="-4"/>
        </w:rPr>
        <w:t> work</w:t>
      </w:r>
    </w:p>
    <w:p>
      <w:pPr>
        <w:pStyle w:val="BodyText"/>
        <w:spacing w:line="252" w:lineRule="exact"/>
        <w:ind w:left="661"/>
      </w:pPr>
      <w:r>
        <w:rPr/>
        <w:t>The</w:t>
      </w:r>
      <w:r>
        <w:rPr>
          <w:spacing w:val="-7"/>
        </w:rPr>
        <w:t> </w:t>
      </w:r>
      <w:r>
        <w:rPr/>
        <w:t>Director</w:t>
      </w:r>
      <w:r>
        <w:rPr>
          <w:spacing w:val="-2"/>
        </w:rPr>
        <w:t> </w:t>
      </w:r>
      <w:r>
        <w:rPr/>
        <w:t>of</w:t>
      </w:r>
      <w:r>
        <w:rPr>
          <w:spacing w:val="-3"/>
        </w:rPr>
        <w:t> </w:t>
      </w:r>
      <w:r>
        <w:rPr/>
        <w:t>Finance</w:t>
      </w:r>
      <w:r>
        <w:rPr>
          <w:spacing w:val="-8"/>
        </w:rPr>
        <w:t> </w:t>
      </w:r>
      <w:r>
        <w:rPr/>
        <w:t>and</w:t>
      </w:r>
      <w:r>
        <w:rPr>
          <w:spacing w:val="-5"/>
        </w:rPr>
        <w:t> </w:t>
      </w:r>
      <w:r>
        <w:rPr/>
        <w:t>Planning</w:t>
      </w:r>
      <w:r>
        <w:rPr>
          <w:spacing w:val="-4"/>
        </w:rPr>
        <w:t> </w:t>
      </w:r>
      <w:r>
        <w:rPr/>
        <w:t>introduced</w:t>
      </w:r>
      <w:r>
        <w:rPr>
          <w:spacing w:val="-8"/>
        </w:rPr>
        <w:t> </w:t>
      </w:r>
      <w:r>
        <w:rPr/>
        <w:t>the</w:t>
      </w:r>
      <w:r>
        <w:rPr>
          <w:spacing w:val="-6"/>
        </w:rPr>
        <w:t> </w:t>
      </w:r>
      <w:r>
        <w:rPr>
          <w:spacing w:val="-2"/>
        </w:rPr>
        <w:t>report.</w:t>
      </w:r>
    </w:p>
    <w:p>
      <w:pPr>
        <w:pStyle w:val="BodyText"/>
        <w:spacing w:before="1"/>
      </w:pPr>
    </w:p>
    <w:p>
      <w:pPr>
        <w:pStyle w:val="BodyText"/>
        <w:ind w:left="661" w:right="736"/>
      </w:pPr>
      <w:r>
        <w:rPr/>
        <w:t>The</w:t>
      </w:r>
      <w:r>
        <w:rPr>
          <w:spacing w:val="-3"/>
        </w:rPr>
        <w:t> </w:t>
      </w:r>
      <w:r>
        <w:rPr/>
        <w:t>policy</w:t>
      </w:r>
      <w:r>
        <w:rPr>
          <w:spacing w:val="-2"/>
        </w:rPr>
        <w:t> </w:t>
      </w:r>
      <w:r>
        <w:rPr/>
        <w:t>had</w:t>
      </w:r>
      <w:r>
        <w:rPr>
          <w:spacing w:val="-3"/>
        </w:rPr>
        <w:t> </w:t>
      </w:r>
      <w:r>
        <w:rPr/>
        <w:t>been</w:t>
      </w:r>
      <w:r>
        <w:rPr>
          <w:spacing w:val="-4"/>
        </w:rPr>
        <w:t> </w:t>
      </w:r>
      <w:r>
        <w:rPr/>
        <w:t>reviewed</w:t>
      </w:r>
      <w:r>
        <w:rPr>
          <w:spacing w:val="-3"/>
        </w:rPr>
        <w:t> </w:t>
      </w:r>
      <w:r>
        <w:rPr/>
        <w:t>and</w:t>
      </w:r>
      <w:r>
        <w:rPr>
          <w:spacing w:val="-3"/>
        </w:rPr>
        <w:t> </w:t>
      </w:r>
      <w:r>
        <w:rPr/>
        <w:t>updated</w:t>
      </w:r>
      <w:r>
        <w:rPr>
          <w:spacing w:val="-4"/>
        </w:rPr>
        <w:t> </w:t>
      </w:r>
      <w:r>
        <w:rPr/>
        <w:t>to</w:t>
      </w:r>
      <w:r>
        <w:rPr>
          <w:spacing w:val="-3"/>
        </w:rPr>
        <w:t> </w:t>
      </w:r>
      <w:r>
        <w:rPr/>
        <w:t>note</w:t>
      </w:r>
      <w:r>
        <w:rPr>
          <w:spacing w:val="-3"/>
        </w:rPr>
        <w:t> </w:t>
      </w:r>
      <w:r>
        <w:rPr/>
        <w:t>that</w:t>
      </w:r>
      <w:r>
        <w:rPr>
          <w:spacing w:val="-1"/>
        </w:rPr>
        <w:t> </w:t>
      </w:r>
      <w:r>
        <w:rPr/>
        <w:t>as</w:t>
      </w:r>
      <w:r>
        <w:rPr>
          <w:spacing w:val="-4"/>
        </w:rPr>
        <w:t> </w:t>
      </w:r>
      <w:r>
        <w:rPr/>
        <w:t>well</w:t>
      </w:r>
      <w:r>
        <w:rPr>
          <w:spacing w:val="-3"/>
        </w:rPr>
        <w:t> </w:t>
      </w:r>
      <w:r>
        <w:rPr/>
        <w:t>as</w:t>
      </w:r>
      <w:r>
        <w:rPr>
          <w:spacing w:val="-4"/>
        </w:rPr>
        <w:t> </w:t>
      </w:r>
      <w:r>
        <w:rPr/>
        <w:t>the</w:t>
      </w:r>
      <w:r>
        <w:rPr>
          <w:spacing w:val="-4"/>
        </w:rPr>
        <w:t> </w:t>
      </w:r>
      <w:r>
        <w:rPr/>
        <w:t>main</w:t>
      </w:r>
      <w:r>
        <w:rPr>
          <w:spacing w:val="-3"/>
        </w:rPr>
        <w:t> </w:t>
      </w:r>
      <w:r>
        <w:rPr/>
        <w:t>audit, HW Fisher would also review the University’s Teachers Pension Scheme End of Year Certificate and the US Federal Aid loan programme. This would fall into the wider statutory and regulatory work and demonstrate compliance with broader </w:t>
      </w:r>
      <w:r>
        <w:rPr>
          <w:spacing w:val="-2"/>
        </w:rPr>
        <w:t>policies.</w:t>
      </w:r>
    </w:p>
    <w:p>
      <w:pPr>
        <w:pStyle w:val="BodyText"/>
        <w:spacing w:before="1"/>
      </w:pPr>
    </w:p>
    <w:p>
      <w:pPr>
        <w:pStyle w:val="BodyText"/>
        <w:ind w:left="661"/>
      </w:pPr>
      <w:r>
        <w:rPr/>
        <w:t>The</w:t>
      </w:r>
      <w:r>
        <w:rPr>
          <w:spacing w:val="-4"/>
        </w:rPr>
        <w:t> </w:t>
      </w:r>
      <w:r>
        <w:rPr/>
        <w:t>Committee</w:t>
      </w:r>
      <w:r>
        <w:rPr>
          <w:spacing w:val="-5"/>
        </w:rPr>
        <w:t> </w:t>
      </w:r>
      <w:r>
        <w:rPr/>
        <w:t>noted</w:t>
      </w:r>
      <w:r>
        <w:rPr>
          <w:spacing w:val="-8"/>
        </w:rPr>
        <w:t> </w:t>
      </w:r>
      <w:r>
        <w:rPr/>
        <w:t>the</w:t>
      </w:r>
      <w:r>
        <w:rPr>
          <w:spacing w:val="-3"/>
        </w:rPr>
        <w:t> </w:t>
      </w:r>
      <w:r>
        <w:rPr/>
        <w:t>report</w:t>
      </w:r>
      <w:r>
        <w:rPr>
          <w:spacing w:val="-4"/>
        </w:rPr>
        <w:t> </w:t>
      </w:r>
      <w:r>
        <w:rPr/>
        <w:t>and</w:t>
      </w:r>
      <w:r>
        <w:rPr>
          <w:spacing w:val="-3"/>
        </w:rPr>
        <w:t> </w:t>
      </w:r>
      <w:r>
        <w:rPr/>
        <w:t>approved</w:t>
      </w:r>
      <w:r>
        <w:rPr>
          <w:spacing w:val="-6"/>
        </w:rPr>
        <w:t> </w:t>
      </w:r>
      <w:r>
        <w:rPr/>
        <w:t>the</w:t>
      </w:r>
      <w:r>
        <w:rPr>
          <w:spacing w:val="-3"/>
        </w:rPr>
        <w:t> </w:t>
      </w:r>
      <w:r>
        <w:rPr>
          <w:spacing w:val="-2"/>
        </w:rPr>
        <w:t>policy.</w:t>
      </w:r>
    </w:p>
    <w:p>
      <w:pPr>
        <w:pStyle w:val="BodyText"/>
      </w:pPr>
    </w:p>
    <w:p>
      <w:pPr>
        <w:pStyle w:val="Heading1"/>
        <w:numPr>
          <w:ilvl w:val="0"/>
          <w:numId w:val="2"/>
        </w:numPr>
        <w:tabs>
          <w:tab w:pos="551" w:val="left" w:leader="none"/>
        </w:tabs>
        <w:spacing w:line="252" w:lineRule="exact" w:before="0" w:after="0"/>
        <w:ind w:left="551" w:right="0" w:hanging="430"/>
        <w:jc w:val="left"/>
      </w:pPr>
      <w:bookmarkStart w:name="9.    ANY OTHER BUSINESS" w:id="9"/>
      <w:bookmarkEnd w:id="9"/>
      <w:r>
        <w:rPr>
          <w:b w:val="0"/>
        </w:rPr>
      </w:r>
      <w:r>
        <w:rPr/>
        <w:t>ANY</w:t>
      </w:r>
      <w:r>
        <w:rPr>
          <w:spacing w:val="-5"/>
        </w:rPr>
        <w:t> </w:t>
      </w:r>
      <w:r>
        <w:rPr/>
        <w:t>OTHER</w:t>
      </w:r>
      <w:r>
        <w:rPr>
          <w:spacing w:val="-2"/>
        </w:rPr>
        <w:t> BUSINESS</w:t>
      </w:r>
    </w:p>
    <w:p>
      <w:pPr>
        <w:pStyle w:val="BodyText"/>
        <w:spacing w:line="252" w:lineRule="exact"/>
        <w:ind w:left="551"/>
      </w:pPr>
      <w:r>
        <w:rPr/>
        <w:t>There</w:t>
      </w:r>
      <w:r>
        <w:rPr>
          <w:spacing w:val="-5"/>
        </w:rPr>
        <w:t> </w:t>
      </w:r>
      <w:r>
        <w:rPr/>
        <w:t>was</w:t>
      </w:r>
      <w:r>
        <w:rPr>
          <w:spacing w:val="-2"/>
        </w:rPr>
        <w:t> </w:t>
      </w:r>
      <w:r>
        <w:rPr/>
        <w:t>no</w:t>
      </w:r>
      <w:r>
        <w:rPr>
          <w:spacing w:val="-5"/>
        </w:rPr>
        <w:t> </w:t>
      </w:r>
      <w:r>
        <w:rPr/>
        <w:t>other</w:t>
      </w:r>
      <w:r>
        <w:rPr>
          <w:spacing w:val="-3"/>
        </w:rPr>
        <w:t> </w:t>
      </w:r>
      <w:r>
        <w:rPr>
          <w:spacing w:val="-2"/>
        </w:rPr>
        <w:t>business.</w:t>
      </w:r>
    </w:p>
    <w:p>
      <w:pPr>
        <w:pStyle w:val="BodyText"/>
      </w:pPr>
    </w:p>
    <w:p>
      <w:pPr>
        <w:pStyle w:val="Heading1"/>
        <w:numPr>
          <w:ilvl w:val="0"/>
          <w:numId w:val="2"/>
        </w:numPr>
        <w:tabs>
          <w:tab w:pos="673" w:val="left" w:leader="none"/>
        </w:tabs>
        <w:spacing w:line="252" w:lineRule="exact" w:before="0" w:after="0"/>
        <w:ind w:left="673" w:right="0" w:hanging="552"/>
        <w:jc w:val="left"/>
      </w:pPr>
      <w:bookmarkStart w:name="10.    DATE AND TIME OF THE NEXT MEETING" w:id="10"/>
      <w:bookmarkEnd w:id="10"/>
      <w:r>
        <w:rPr>
          <w:b w:val="0"/>
        </w:rPr>
      </w:r>
      <w:r>
        <w:rPr/>
        <w:t>DATE</w:t>
      </w:r>
      <w:r>
        <w:rPr>
          <w:spacing w:val="-4"/>
        </w:rPr>
        <w:t> </w:t>
      </w:r>
      <w:r>
        <w:rPr/>
        <w:t>AND</w:t>
      </w:r>
      <w:r>
        <w:rPr>
          <w:spacing w:val="-7"/>
        </w:rPr>
        <w:t> </w:t>
      </w:r>
      <w:r>
        <w:rPr/>
        <w:t>TIME</w:t>
      </w:r>
      <w:r>
        <w:rPr>
          <w:spacing w:val="-4"/>
        </w:rPr>
        <w:t> </w:t>
      </w:r>
      <w:r>
        <w:rPr/>
        <w:t>OF</w:t>
      </w:r>
      <w:r>
        <w:rPr>
          <w:spacing w:val="-4"/>
        </w:rPr>
        <w:t> </w:t>
      </w:r>
      <w:r>
        <w:rPr/>
        <w:t>THE</w:t>
      </w:r>
      <w:r>
        <w:rPr>
          <w:spacing w:val="-2"/>
        </w:rPr>
        <w:t> </w:t>
      </w:r>
      <w:r>
        <w:rPr/>
        <w:t>NEXT</w:t>
      </w:r>
      <w:r>
        <w:rPr>
          <w:spacing w:val="-2"/>
        </w:rPr>
        <w:t> MEETING</w:t>
      </w:r>
    </w:p>
    <w:p>
      <w:pPr>
        <w:pStyle w:val="BodyText"/>
        <w:ind w:left="662" w:right="736"/>
      </w:pPr>
      <w:r>
        <w:rPr/>
        <w:t>The</w:t>
      </w:r>
      <w:r>
        <w:rPr>
          <w:spacing w:val="-2"/>
        </w:rPr>
        <w:t> </w:t>
      </w:r>
      <w:r>
        <w:rPr/>
        <w:t>next</w:t>
      </w:r>
      <w:r>
        <w:rPr>
          <w:spacing w:val="-2"/>
        </w:rPr>
        <w:t> </w:t>
      </w:r>
      <w:r>
        <w:rPr/>
        <w:t>meeting</w:t>
      </w:r>
      <w:r>
        <w:rPr>
          <w:spacing w:val="-2"/>
        </w:rPr>
        <w:t> </w:t>
      </w:r>
      <w:r>
        <w:rPr/>
        <w:t>of</w:t>
      </w:r>
      <w:r>
        <w:rPr>
          <w:spacing w:val="-3"/>
        </w:rPr>
        <w:t> </w:t>
      </w:r>
      <w:r>
        <w:rPr/>
        <w:t>the</w:t>
      </w:r>
      <w:r>
        <w:rPr>
          <w:spacing w:val="-4"/>
        </w:rPr>
        <w:t> </w:t>
      </w:r>
      <w:r>
        <w:rPr/>
        <w:t>Committee</w:t>
      </w:r>
      <w:r>
        <w:rPr>
          <w:spacing w:val="-2"/>
        </w:rPr>
        <w:t> </w:t>
      </w:r>
      <w:r>
        <w:rPr/>
        <w:t>would</w:t>
      </w:r>
      <w:r>
        <w:rPr>
          <w:spacing w:val="-4"/>
        </w:rPr>
        <w:t> </w:t>
      </w:r>
      <w:r>
        <w:rPr/>
        <w:t>take</w:t>
      </w:r>
      <w:r>
        <w:rPr>
          <w:spacing w:val="-4"/>
        </w:rPr>
        <w:t> </w:t>
      </w:r>
      <w:r>
        <w:rPr/>
        <w:t>place</w:t>
      </w:r>
      <w:r>
        <w:rPr>
          <w:spacing w:val="-2"/>
        </w:rPr>
        <w:t> </w:t>
      </w:r>
      <w:r>
        <w:rPr/>
        <w:t>on</w:t>
      </w:r>
      <w:r>
        <w:rPr>
          <w:spacing w:val="-2"/>
        </w:rPr>
        <w:t> </w:t>
      </w:r>
      <w:r>
        <w:rPr/>
        <w:t>Friday</w:t>
      </w:r>
      <w:r>
        <w:rPr>
          <w:spacing w:val="-1"/>
        </w:rPr>
        <w:t> </w:t>
      </w:r>
      <w:r>
        <w:rPr/>
        <w:t>7</w:t>
      </w:r>
      <w:r>
        <w:rPr>
          <w:spacing w:val="-4"/>
        </w:rPr>
        <w:t> </w:t>
      </w:r>
      <w:r>
        <w:rPr/>
        <w:t>June</w:t>
      </w:r>
      <w:r>
        <w:rPr>
          <w:spacing w:val="-1"/>
        </w:rPr>
        <w:t> </w:t>
      </w:r>
      <w:r>
        <w:rPr/>
        <w:t>2024</w:t>
      </w:r>
      <w:r>
        <w:rPr>
          <w:spacing w:val="-2"/>
        </w:rPr>
        <w:t> </w:t>
      </w:r>
      <w:r>
        <w:rPr/>
        <w:t>at </w:t>
      </w:r>
      <w:r>
        <w:rPr>
          <w:spacing w:val="-2"/>
        </w:rPr>
        <w:t>2.00pm.</w:t>
      </w:r>
    </w:p>
    <w:sectPr>
      <w:pgSz w:w="12240" w:h="15840"/>
      <w:pgMar w:header="0" w:footer="599" w:top="1820" w:bottom="780" w:left="15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0320">
              <wp:simplePos x="0" y="0"/>
              <wp:positionH relativeFrom="page">
                <wp:posOffset>3710940</wp:posOffset>
              </wp:positionH>
              <wp:positionV relativeFrom="page">
                <wp:posOffset>9538367</wp:posOffset>
              </wp:positionV>
              <wp:extent cx="15303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200012pt;margin-top:751.052551pt;width:12.05pt;height:12.1pt;mso-position-horizontal-relative:page;mso-position-vertical-relative:page;z-index:-15836160" type="#_x0000_t202" id="docshape1"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8"/>
      <w:numFmt w:val="decimal"/>
      <w:lvlText w:val="%1."/>
      <w:lvlJc w:val="left"/>
      <w:pPr>
        <w:ind w:left="552" w:hanging="430"/>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092" w:hanging="430"/>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2015" w:hanging="430"/>
      </w:pPr>
      <w:rPr>
        <w:rFonts w:hint="default"/>
        <w:lang w:val="en-US" w:eastAsia="en-US" w:bidi="ar-SA"/>
      </w:rPr>
    </w:lvl>
    <w:lvl w:ilvl="3">
      <w:start w:val="0"/>
      <w:numFmt w:val="bullet"/>
      <w:lvlText w:val="•"/>
      <w:lvlJc w:val="left"/>
      <w:pPr>
        <w:ind w:left="2931" w:hanging="430"/>
      </w:pPr>
      <w:rPr>
        <w:rFonts w:hint="default"/>
        <w:lang w:val="en-US" w:eastAsia="en-US" w:bidi="ar-SA"/>
      </w:rPr>
    </w:lvl>
    <w:lvl w:ilvl="4">
      <w:start w:val="0"/>
      <w:numFmt w:val="bullet"/>
      <w:lvlText w:val="•"/>
      <w:lvlJc w:val="left"/>
      <w:pPr>
        <w:ind w:left="3846" w:hanging="430"/>
      </w:pPr>
      <w:rPr>
        <w:rFonts w:hint="default"/>
        <w:lang w:val="en-US" w:eastAsia="en-US" w:bidi="ar-SA"/>
      </w:rPr>
    </w:lvl>
    <w:lvl w:ilvl="5">
      <w:start w:val="0"/>
      <w:numFmt w:val="bullet"/>
      <w:lvlText w:val="•"/>
      <w:lvlJc w:val="left"/>
      <w:pPr>
        <w:ind w:left="4762" w:hanging="430"/>
      </w:pPr>
      <w:rPr>
        <w:rFonts w:hint="default"/>
        <w:lang w:val="en-US" w:eastAsia="en-US" w:bidi="ar-SA"/>
      </w:rPr>
    </w:lvl>
    <w:lvl w:ilvl="6">
      <w:start w:val="0"/>
      <w:numFmt w:val="bullet"/>
      <w:lvlText w:val="•"/>
      <w:lvlJc w:val="left"/>
      <w:pPr>
        <w:ind w:left="5677" w:hanging="430"/>
      </w:pPr>
      <w:rPr>
        <w:rFonts w:hint="default"/>
        <w:lang w:val="en-US" w:eastAsia="en-US" w:bidi="ar-SA"/>
      </w:rPr>
    </w:lvl>
    <w:lvl w:ilvl="7">
      <w:start w:val="0"/>
      <w:numFmt w:val="bullet"/>
      <w:lvlText w:val="•"/>
      <w:lvlJc w:val="left"/>
      <w:pPr>
        <w:ind w:left="6593" w:hanging="430"/>
      </w:pPr>
      <w:rPr>
        <w:rFonts w:hint="default"/>
        <w:lang w:val="en-US" w:eastAsia="en-US" w:bidi="ar-SA"/>
      </w:rPr>
    </w:lvl>
    <w:lvl w:ilvl="8">
      <w:start w:val="0"/>
      <w:numFmt w:val="bullet"/>
      <w:lvlText w:val="•"/>
      <w:lvlJc w:val="left"/>
      <w:pPr>
        <w:ind w:left="7508" w:hanging="430"/>
      </w:pPr>
      <w:rPr>
        <w:rFonts w:hint="default"/>
        <w:lang w:val="en-US" w:eastAsia="en-US" w:bidi="ar-SA"/>
      </w:rPr>
    </w:lvl>
  </w:abstractNum>
  <w:abstractNum w:abstractNumId="0">
    <w:multiLevelType w:val="hybridMultilevel"/>
    <w:lvl w:ilvl="0">
      <w:start w:val="1"/>
      <w:numFmt w:val="decimal"/>
      <w:lvlText w:val="%1."/>
      <w:lvlJc w:val="left"/>
      <w:pPr>
        <w:ind w:left="688" w:hanging="567"/>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113" w:hanging="452"/>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1120" w:hanging="452"/>
      </w:pPr>
      <w:rPr>
        <w:rFonts w:hint="default"/>
        <w:lang w:val="en-US" w:eastAsia="en-US" w:bidi="ar-SA"/>
      </w:rPr>
    </w:lvl>
    <w:lvl w:ilvl="3">
      <w:start w:val="0"/>
      <w:numFmt w:val="bullet"/>
      <w:lvlText w:val="•"/>
      <w:lvlJc w:val="left"/>
      <w:pPr>
        <w:ind w:left="2147" w:hanging="452"/>
      </w:pPr>
      <w:rPr>
        <w:rFonts w:hint="default"/>
        <w:lang w:val="en-US" w:eastAsia="en-US" w:bidi="ar-SA"/>
      </w:rPr>
    </w:lvl>
    <w:lvl w:ilvl="4">
      <w:start w:val="0"/>
      <w:numFmt w:val="bullet"/>
      <w:lvlText w:val="•"/>
      <w:lvlJc w:val="left"/>
      <w:pPr>
        <w:ind w:left="3175" w:hanging="452"/>
      </w:pPr>
      <w:rPr>
        <w:rFonts w:hint="default"/>
        <w:lang w:val="en-US" w:eastAsia="en-US" w:bidi="ar-SA"/>
      </w:rPr>
    </w:lvl>
    <w:lvl w:ilvl="5">
      <w:start w:val="0"/>
      <w:numFmt w:val="bullet"/>
      <w:lvlText w:val="•"/>
      <w:lvlJc w:val="left"/>
      <w:pPr>
        <w:ind w:left="4202" w:hanging="452"/>
      </w:pPr>
      <w:rPr>
        <w:rFonts w:hint="default"/>
        <w:lang w:val="en-US" w:eastAsia="en-US" w:bidi="ar-SA"/>
      </w:rPr>
    </w:lvl>
    <w:lvl w:ilvl="6">
      <w:start w:val="0"/>
      <w:numFmt w:val="bullet"/>
      <w:lvlText w:val="•"/>
      <w:lvlJc w:val="left"/>
      <w:pPr>
        <w:ind w:left="5230" w:hanging="452"/>
      </w:pPr>
      <w:rPr>
        <w:rFonts w:hint="default"/>
        <w:lang w:val="en-US" w:eastAsia="en-US" w:bidi="ar-SA"/>
      </w:rPr>
    </w:lvl>
    <w:lvl w:ilvl="7">
      <w:start w:val="0"/>
      <w:numFmt w:val="bullet"/>
      <w:lvlText w:val="•"/>
      <w:lvlJc w:val="left"/>
      <w:pPr>
        <w:ind w:left="6257" w:hanging="452"/>
      </w:pPr>
      <w:rPr>
        <w:rFonts w:hint="default"/>
        <w:lang w:val="en-US" w:eastAsia="en-US" w:bidi="ar-SA"/>
      </w:rPr>
    </w:lvl>
    <w:lvl w:ilvl="8">
      <w:start w:val="0"/>
      <w:numFmt w:val="bullet"/>
      <w:lvlText w:val="•"/>
      <w:lvlJc w:val="left"/>
      <w:pPr>
        <w:ind w:left="7285" w:hanging="45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line="252" w:lineRule="exact"/>
      <w:ind w:left="688" w:hanging="566"/>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line="252" w:lineRule="exact"/>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line="252" w:lineRule="exact"/>
      <w:ind w:left="1111" w:hanging="44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 Mulcairn</dc:creator>
  <dcterms:created xsi:type="dcterms:W3CDTF">2024-09-19T10:51:59Z</dcterms:created>
  <dcterms:modified xsi:type="dcterms:W3CDTF">2024-09-19T10:51:59Z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Acrobat PDFMaker 24 for Word</vt:lpwstr>
  </property>
  <property fmtid="{D5CDD505-2E9C-101B-9397-08002B2CF9AE}" pid="4" name="LastSaved">
    <vt:filetime>2024-09-19T00:00:00Z</vt:filetime>
  </property>
  <property fmtid="{D5CDD505-2E9C-101B-9397-08002B2CF9AE}" pid="5" name="Producer">
    <vt:lpwstr>Adobe PDF Library 24.2</vt:lpwstr>
  </property>
</Properties>
</file>